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7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813"/>
        <w:gridCol w:w="142"/>
        <w:gridCol w:w="16"/>
        <w:gridCol w:w="7667"/>
      </w:tblGrid>
      <w:tr w:rsidR="000D540D" w:rsidTr="00743E93">
        <w:trPr>
          <w:trHeight w:val="661"/>
          <w:tblHeader/>
        </w:trPr>
        <w:tc>
          <w:tcPr>
            <w:tcW w:w="103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D540D" w:rsidRDefault="000D540D" w:rsidP="00743E93">
            <w:pPr>
              <w:ind w:firstLineChars="1400" w:firstLine="3935"/>
              <w:jc w:val="left"/>
              <w:textAlignment w:val="baseline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ascii="宋体" w:cs="宋体" w:hint="eastAsia"/>
                <w:b/>
                <w:sz w:val="28"/>
                <w:szCs w:val="28"/>
              </w:rPr>
              <w:t>移动</w:t>
            </w:r>
            <w:proofErr w:type="gramStart"/>
            <w:r>
              <w:rPr>
                <w:rFonts w:ascii="宋体" w:cs="宋体" w:hint="eastAsia"/>
                <w:b/>
                <w:sz w:val="28"/>
                <w:szCs w:val="28"/>
              </w:rPr>
              <w:t>护理车</w:t>
            </w:r>
            <w:proofErr w:type="gramEnd"/>
            <w:r>
              <w:rPr>
                <w:rFonts w:ascii="宋体" w:cs="宋体" w:hint="eastAsia"/>
                <w:b/>
                <w:sz w:val="28"/>
                <w:szCs w:val="28"/>
              </w:rPr>
              <w:t>技术要求</w:t>
            </w:r>
          </w:p>
          <w:p w:rsidR="000D540D" w:rsidRDefault="000D540D" w:rsidP="00743E93">
            <w:pPr>
              <w:jc w:val="left"/>
              <w:textAlignment w:val="baseline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一、技术要求</w:t>
            </w:r>
          </w:p>
        </w:tc>
      </w:tr>
      <w:tr w:rsidR="000D540D" w:rsidTr="00743E93">
        <w:trPr>
          <w:trHeight w:val="661"/>
          <w:tblHeader/>
        </w:trPr>
        <w:tc>
          <w:tcPr>
            <w:tcW w:w="10343" w:type="dxa"/>
            <w:gridSpan w:val="5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移动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护理车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工作站配置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1.1</w:t>
            </w:r>
          </w:p>
        </w:tc>
        <w:tc>
          <w:tcPr>
            <w:tcW w:w="9638" w:type="dxa"/>
            <w:gridSpan w:val="4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移动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护理车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工作站核心部件包括：计算机、电池、推车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1813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电脑主机</w:t>
            </w:r>
          </w:p>
        </w:tc>
        <w:tc>
          <w:tcPr>
            <w:tcW w:w="7825" w:type="dxa"/>
            <w:gridSpan w:val="3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体式电脑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1813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面板材质</w:t>
            </w:r>
          </w:p>
        </w:tc>
        <w:tc>
          <w:tcPr>
            <w:tcW w:w="7825" w:type="dxa"/>
            <w:gridSpan w:val="3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台面</w:t>
            </w:r>
            <w:r>
              <w:rPr>
                <w:rFonts w:ascii="宋体" w:hAnsi="宋体" w:cs="宋体"/>
                <w:b/>
                <w:szCs w:val="21"/>
              </w:rPr>
              <w:t>ABS</w:t>
            </w:r>
            <w:r>
              <w:rPr>
                <w:rFonts w:ascii="宋体" w:hAnsi="宋体" w:cs="宋体" w:hint="eastAsia"/>
                <w:b/>
                <w:szCs w:val="21"/>
              </w:rPr>
              <w:t>抑菌材料光面，方便清洁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9638" w:type="dxa"/>
            <w:gridSpan w:val="4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计算机参数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2.1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CPU</w:t>
            </w:r>
            <w:r>
              <w:rPr>
                <w:rFonts w:ascii="宋体" w:hAnsi="宋体" w:cs="宋体" w:hint="eastAsia"/>
                <w:szCs w:val="21"/>
              </w:rPr>
              <w:t>芯片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 w:cs="Helvetica-Condensed-Light"/>
                <w:szCs w:val="21"/>
              </w:rPr>
              <w:t>Intel Core I5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2.2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OS</w:t>
            </w:r>
            <w:r>
              <w:rPr>
                <w:rFonts w:ascii="宋体" w:hAnsi="宋体" w:hint="eastAsia"/>
                <w:szCs w:val="21"/>
              </w:rPr>
              <w:t>系统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windows </w:t>
            </w:r>
            <w:r>
              <w:rPr>
                <w:rFonts w:ascii="宋体" w:hAnsi="宋体" w:hint="eastAsia"/>
                <w:szCs w:val="21"/>
              </w:rPr>
              <w:t>10及以上操作系统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2.3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内存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≥8</w:t>
            </w:r>
            <w:r>
              <w:rPr>
                <w:rFonts w:ascii="宋体" w:hAnsi="宋体"/>
                <w:szCs w:val="21"/>
              </w:rPr>
              <w:t>GB</w:t>
            </w:r>
            <w:r>
              <w:rPr>
                <w:rFonts w:ascii="宋体" w:hAnsi="宋体" w:hint="eastAsia"/>
                <w:szCs w:val="21"/>
              </w:rPr>
              <w:t xml:space="preserve"> DDR4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2.4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硬盘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≥256</w:t>
            </w:r>
            <w:r>
              <w:rPr>
                <w:rFonts w:ascii="宋体" w:hAnsi="宋体"/>
                <w:szCs w:val="21"/>
              </w:rPr>
              <w:t>G</w:t>
            </w:r>
            <w:r>
              <w:rPr>
                <w:rFonts w:ascii="宋体" w:hAnsi="宋体" w:hint="eastAsia"/>
                <w:szCs w:val="21"/>
              </w:rPr>
              <w:t>固态硬盘+1T 机械硬盘  7200转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2.5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无线局域网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802.11 ac/a/b/g/n</w:t>
            </w:r>
            <w:r>
              <w:rPr>
                <w:rFonts w:ascii="宋体" w:hAnsi="宋体" w:hint="eastAsia"/>
                <w:szCs w:val="21"/>
              </w:rPr>
              <w:t>，支持2.4G及5G频段，支持4</w:t>
            </w:r>
            <w:r>
              <w:rPr>
                <w:rFonts w:ascii="宋体" w:hAnsi="宋体"/>
                <w:szCs w:val="21"/>
              </w:rPr>
              <w:t>G</w:t>
            </w:r>
            <w:r>
              <w:rPr>
                <w:rFonts w:ascii="宋体" w:hAnsi="宋体" w:hint="eastAsia"/>
                <w:szCs w:val="21"/>
              </w:rPr>
              <w:t>全网通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2.6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显示器接口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VGA+HDMI,</w:t>
            </w:r>
            <w:r>
              <w:rPr>
                <w:rFonts w:ascii="宋体" w:hAnsi="宋体" w:hint="eastAsia"/>
                <w:szCs w:val="21"/>
              </w:rPr>
              <w:t>可同时支持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2.7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USB</w:t>
            </w:r>
            <w:r>
              <w:rPr>
                <w:rFonts w:ascii="宋体" w:hAnsi="宋体" w:hint="eastAsia"/>
                <w:szCs w:val="21"/>
              </w:rPr>
              <w:t>接口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≥ </w:t>
            </w:r>
            <w:r>
              <w:rPr>
                <w:rFonts w:ascii="宋体" w:hAnsi="宋体"/>
                <w:szCs w:val="21"/>
              </w:rPr>
              <w:t>USB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.0*</w:t>
            </w:r>
            <w:r>
              <w:rPr>
                <w:rFonts w:ascii="宋体" w:hAnsi="宋体" w:hint="eastAsia"/>
                <w:szCs w:val="21"/>
              </w:rPr>
              <w:t xml:space="preserve">2  </w:t>
            </w:r>
            <w:r>
              <w:rPr>
                <w:rFonts w:ascii="宋体" w:hAnsi="宋体"/>
                <w:szCs w:val="21"/>
              </w:rPr>
              <w:t xml:space="preserve"> USB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.0*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2.8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显示接口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HDMI*1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2.9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有线网口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千兆网口</w:t>
            </w:r>
            <w:r>
              <w:rPr>
                <w:rFonts w:ascii="宋体" w:hAnsi="宋体"/>
                <w:szCs w:val="21"/>
              </w:rPr>
              <w:t>*1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2.10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防水防尘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整车通过防水防尘检测（需提供证书复印件，其获证单位必须为推车制造商，认证型号必须与投标型号一致）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2.11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用电安全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整车通过YY 0505医用电气设备安全检测（需提供第三方中间机构出具的医用电气设备安全检测证明复印件，其获证单位必须为推车制造商）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</w:p>
        </w:tc>
        <w:tc>
          <w:tcPr>
            <w:tcW w:w="9638" w:type="dxa"/>
            <w:gridSpan w:val="4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电池参数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3.1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ind w:firstLineChars="100" w:firstLine="210"/>
              <w:textAlignment w:val="baseline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电池电</w:t>
            </w:r>
            <w:proofErr w:type="gramEnd"/>
            <w:r>
              <w:rPr>
                <w:rFonts w:ascii="宋体" w:hAnsi="宋体" w:hint="eastAsia"/>
                <w:szCs w:val="21"/>
              </w:rPr>
              <w:t>芯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通过相关国际安全及环保认证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3.2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循环次数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>次以上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3.3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充电时间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≤5</w:t>
            </w:r>
            <w:r>
              <w:rPr>
                <w:rFonts w:ascii="宋体" w:hint="eastAsia"/>
                <w:szCs w:val="21"/>
              </w:rPr>
              <w:t>小时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3.4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使用时间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小时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漏电保护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具有外壳对地漏电电流保护、电击保护功能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电流电压保护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具有过压、过流、欠压、过充、过放保护功能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</w:p>
        </w:tc>
        <w:tc>
          <w:tcPr>
            <w:tcW w:w="9638" w:type="dxa"/>
            <w:gridSpan w:val="4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电源控制系统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4.1</w:t>
            </w:r>
          </w:p>
        </w:tc>
        <w:tc>
          <w:tcPr>
            <w:tcW w:w="1955" w:type="dxa"/>
            <w:gridSpan w:val="2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模块式设计</w:t>
            </w:r>
          </w:p>
        </w:tc>
        <w:tc>
          <w:tcPr>
            <w:tcW w:w="7683" w:type="dxa"/>
            <w:gridSpan w:val="2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电源控制系统模块式设计，利于稳定，便于维修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</w:p>
        </w:tc>
        <w:tc>
          <w:tcPr>
            <w:tcW w:w="9638" w:type="dxa"/>
            <w:gridSpan w:val="4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脚轮参数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t>5.1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ind w:firstLineChars="200" w:firstLine="420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脚轮尺寸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医疗级静音</w:t>
            </w:r>
            <w:proofErr w:type="gramEnd"/>
            <w:r>
              <w:rPr>
                <w:rFonts w:ascii="宋体" w:hAnsi="宋体" w:hint="eastAsia"/>
                <w:szCs w:val="21"/>
              </w:rPr>
              <w:t>脚轮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t>5.2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脚轮特性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符合医疗规范及感染管控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</w:t>
            </w:r>
          </w:p>
        </w:tc>
        <w:tc>
          <w:tcPr>
            <w:tcW w:w="9638" w:type="dxa"/>
            <w:gridSpan w:val="4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推车参数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6.1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储物抽屉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3-5层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推车整机重量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≤60</w:t>
            </w:r>
            <w:r>
              <w:rPr>
                <w:rFonts w:ascii="宋体" w:hAnsi="宋体"/>
                <w:szCs w:val="21"/>
              </w:rPr>
              <w:t>KG</w:t>
            </w:r>
            <w:r>
              <w:rPr>
                <w:rFonts w:ascii="宋体" w:hAnsi="宋体" w:hint="eastAsia"/>
                <w:szCs w:val="21"/>
              </w:rPr>
              <w:t>（整车）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外挂件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可根据要求定制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整机材质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铝合金、不锈钢等优质防锈金属材料，面板采用亚光、医用级的</w:t>
            </w:r>
            <w:r>
              <w:rPr>
                <w:rFonts w:ascii="宋体" w:hAnsi="宋体"/>
                <w:szCs w:val="21"/>
              </w:rPr>
              <w:t>ABS</w:t>
            </w:r>
            <w:r>
              <w:rPr>
                <w:rFonts w:ascii="宋体" w:hAnsi="宋体" w:hint="eastAsia"/>
                <w:szCs w:val="21"/>
              </w:rPr>
              <w:t>抑菌材料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导轨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带阻尼静音导轨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键鼠位</w:t>
            </w:r>
            <w:proofErr w:type="gramEnd"/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隐藏式</w:t>
            </w:r>
            <w:proofErr w:type="gramStart"/>
            <w:r>
              <w:rPr>
                <w:rFonts w:ascii="宋体" w:hAnsi="宋体" w:hint="eastAsia"/>
                <w:szCs w:val="21"/>
              </w:rPr>
              <w:t>键盘位</w:t>
            </w:r>
            <w:proofErr w:type="gramEnd"/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ind w:firstLineChars="50" w:firstLine="105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桌面设计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一体无缝成形，具备物体防滑落挡条。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</w:p>
        </w:tc>
        <w:tc>
          <w:tcPr>
            <w:tcW w:w="9638" w:type="dxa"/>
            <w:gridSpan w:val="4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显示器支架参数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7.1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尺寸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≥23.8英寸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7.3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支架调整角度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textAlignment w:val="baseline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≥左右旋转18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度，屏幕仰角可≥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度调整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8</w:t>
            </w:r>
          </w:p>
        </w:tc>
        <w:tc>
          <w:tcPr>
            <w:tcW w:w="9638" w:type="dxa"/>
            <w:gridSpan w:val="4"/>
            <w:vAlign w:val="center"/>
          </w:tcPr>
          <w:p w:rsidR="000D540D" w:rsidRDefault="000D540D" w:rsidP="00743E93">
            <w:pPr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8.1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原厂售后服务承诺函</w:t>
            </w:r>
            <w:r>
              <w:rPr>
                <w:rFonts w:ascii="宋体" w:hAnsi="宋体" w:hint="eastAsia"/>
                <w:szCs w:val="21"/>
              </w:rPr>
              <w:t>(提供原</w:t>
            </w:r>
            <w:proofErr w:type="gramStart"/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/>
                <w:szCs w:val="21"/>
              </w:rPr>
              <w:t>主机</w:t>
            </w:r>
            <w:proofErr w:type="gramEnd"/>
            <w:r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年全保，包含</w:t>
            </w:r>
            <w:r>
              <w:rPr>
                <w:rFonts w:ascii="宋体" w:hAnsi="宋体" w:hint="eastAsia"/>
                <w:szCs w:val="21"/>
              </w:rPr>
              <w:t>所有配件、人</w:t>
            </w:r>
            <w:r>
              <w:rPr>
                <w:rFonts w:ascii="宋体" w:hAnsi="宋体"/>
                <w:szCs w:val="21"/>
              </w:rPr>
              <w:t>为损坏</w:t>
            </w:r>
            <w:r>
              <w:rPr>
                <w:rFonts w:ascii="宋体" w:hAnsi="宋体" w:hint="eastAsia"/>
                <w:szCs w:val="21"/>
              </w:rPr>
              <w:t>)，返修率不得高于5%，返修期间提供备机。如果超过，采购人有权终止合同，退回产品</w:t>
            </w:r>
          </w:p>
        </w:tc>
      </w:tr>
      <w:tr w:rsidR="000D540D" w:rsidTr="00743E93">
        <w:trPr>
          <w:trHeight w:val="661"/>
          <w:tblHeader/>
        </w:trPr>
        <w:tc>
          <w:tcPr>
            <w:tcW w:w="705" w:type="dxa"/>
            <w:vAlign w:val="center"/>
          </w:tcPr>
          <w:p w:rsidR="000D540D" w:rsidRDefault="000D540D" w:rsidP="00743E93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</w:t>
            </w:r>
          </w:p>
        </w:tc>
        <w:tc>
          <w:tcPr>
            <w:tcW w:w="1971" w:type="dxa"/>
            <w:gridSpan w:val="3"/>
            <w:vAlign w:val="center"/>
          </w:tcPr>
          <w:p w:rsidR="000D540D" w:rsidRDefault="000D540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7667" w:type="dxa"/>
            <w:vAlign w:val="center"/>
          </w:tcPr>
          <w:p w:rsidR="000D540D" w:rsidRDefault="000D540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需提供终端原厂产品彩页（加盖生产商公章）</w:t>
            </w:r>
          </w:p>
        </w:tc>
      </w:tr>
    </w:tbl>
    <w:p w:rsidR="000D540D" w:rsidRDefault="000D540D" w:rsidP="000D540D">
      <w:pPr>
        <w:textAlignment w:val="baseline"/>
        <w:rPr>
          <w:b/>
          <w:i/>
          <w:caps/>
        </w:rPr>
      </w:pPr>
    </w:p>
    <w:p w:rsidR="000D540D" w:rsidRDefault="000D540D" w:rsidP="000D540D">
      <w:pPr>
        <w:widowControl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二、质保及售后服务要求</w:t>
      </w:r>
    </w:p>
    <w:p w:rsidR="000D540D" w:rsidRDefault="000D540D" w:rsidP="000D540D">
      <w:pPr>
        <w:widowControl/>
        <w:spacing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1、本项目整体质保期：至少三年原厂质保。</w:t>
      </w:r>
      <w:proofErr w:type="gramStart"/>
      <w:r>
        <w:rPr>
          <w:rFonts w:asciiTheme="minorEastAsia" w:hAnsiTheme="minorEastAsia" w:cs="宋体" w:hint="eastAsia"/>
        </w:rPr>
        <w:t>维保要求</w:t>
      </w:r>
      <w:proofErr w:type="gramEnd"/>
      <w:r>
        <w:rPr>
          <w:rFonts w:asciiTheme="minorEastAsia" w:hAnsiTheme="minorEastAsia" w:cs="宋体" w:hint="eastAsia"/>
        </w:rPr>
        <w:t>：全面保修。</w:t>
      </w:r>
    </w:p>
    <w:p w:rsidR="000D540D" w:rsidRDefault="000D540D" w:rsidP="000D540D">
      <w:pPr>
        <w:snapToGrid w:val="0"/>
        <w:spacing w:line="360" w:lineRule="auto"/>
        <w:ind w:firstLineChars="200" w:firstLine="420"/>
        <w:rPr>
          <w:rFonts w:asciiTheme="minorEastAsia" w:hAnsiTheme="minorEastAsia" w:cs="宋体"/>
        </w:rPr>
      </w:pPr>
      <w:r>
        <w:rPr>
          <w:rFonts w:asciiTheme="minorEastAsia" w:hAnsiTheme="minorEastAsia" w:cs="宋体"/>
        </w:rPr>
        <w:t>在本项目实施期、免费质保期、维保期内须对本项目中所有</w:t>
      </w:r>
      <w:r>
        <w:rPr>
          <w:rFonts w:asciiTheme="minorEastAsia" w:hAnsiTheme="minorEastAsia" w:cs="宋体" w:hint="eastAsia"/>
        </w:rPr>
        <w:t>软</w:t>
      </w:r>
      <w:r>
        <w:rPr>
          <w:rFonts w:asciiTheme="minorEastAsia" w:hAnsiTheme="minorEastAsia" w:cs="宋体"/>
        </w:rPr>
        <w:t>件和</w:t>
      </w:r>
      <w:r>
        <w:rPr>
          <w:rFonts w:asciiTheme="minorEastAsia" w:hAnsiTheme="minorEastAsia" w:cs="宋体" w:hint="eastAsia"/>
        </w:rPr>
        <w:t>硬</w:t>
      </w:r>
      <w:r>
        <w:rPr>
          <w:rFonts w:asciiTheme="minorEastAsia" w:hAnsiTheme="minorEastAsia" w:cs="宋体"/>
        </w:rPr>
        <w:t>件进行全面保修服务。</w:t>
      </w:r>
      <w:r>
        <w:rPr>
          <w:rFonts w:asciiTheme="minorEastAsia" w:hAnsiTheme="minorEastAsia" w:cs="宋体" w:hint="eastAsia"/>
        </w:rPr>
        <w:t>包</w:t>
      </w:r>
      <w:r>
        <w:rPr>
          <w:rFonts w:asciiTheme="minorEastAsia" w:hAnsiTheme="minorEastAsia" w:cs="宋体"/>
        </w:rPr>
        <w:t>含</w:t>
      </w:r>
      <w:r>
        <w:rPr>
          <w:rFonts w:asciiTheme="minorEastAsia" w:hAnsiTheme="minorEastAsia" w:cs="宋体" w:hint="eastAsia"/>
        </w:rPr>
        <w:t>但不仅限于</w:t>
      </w:r>
      <w:r>
        <w:rPr>
          <w:rFonts w:asciiTheme="minorEastAsia" w:hAnsiTheme="minorEastAsia" w:cs="宋体"/>
        </w:rPr>
        <w:t>人工费、更换配件费，维修</w:t>
      </w:r>
      <w:r>
        <w:rPr>
          <w:rFonts w:asciiTheme="minorEastAsia" w:hAnsiTheme="minorEastAsia" w:cs="宋体" w:hint="eastAsia"/>
        </w:rPr>
        <w:t>及人为损坏</w:t>
      </w:r>
      <w:r>
        <w:rPr>
          <w:rFonts w:asciiTheme="minorEastAsia" w:hAnsiTheme="minorEastAsia" w:cs="宋体"/>
        </w:rPr>
        <w:t>等费用，如硬件已经无法维修，厂家应免费更换新的</w:t>
      </w:r>
      <w:r>
        <w:rPr>
          <w:rFonts w:asciiTheme="minorEastAsia" w:hAnsiTheme="minorEastAsia" w:cs="宋体" w:hint="eastAsia"/>
        </w:rPr>
        <w:t>硬件设备</w:t>
      </w:r>
      <w:r>
        <w:rPr>
          <w:rFonts w:asciiTheme="minorEastAsia" w:hAnsiTheme="minorEastAsia" w:cs="宋体"/>
        </w:rPr>
        <w:t>（参数</w:t>
      </w:r>
      <w:r>
        <w:rPr>
          <w:rFonts w:asciiTheme="minorEastAsia" w:hAnsiTheme="minorEastAsia" w:cs="宋体" w:hint="eastAsia"/>
        </w:rPr>
        <w:t>应</w:t>
      </w:r>
      <w:r>
        <w:rPr>
          <w:rFonts w:asciiTheme="minorEastAsia" w:hAnsiTheme="minorEastAsia" w:cs="宋体"/>
        </w:rPr>
        <w:t>不低于采购的配置</w:t>
      </w:r>
      <w:r>
        <w:rPr>
          <w:rFonts w:asciiTheme="minorEastAsia" w:hAnsiTheme="minorEastAsia" w:cs="宋体" w:hint="eastAsia"/>
        </w:rPr>
        <w:t>要求</w:t>
      </w:r>
      <w:r>
        <w:rPr>
          <w:rFonts w:asciiTheme="minorEastAsia" w:hAnsiTheme="minorEastAsia" w:cs="宋体"/>
        </w:rPr>
        <w:t>），确保</w:t>
      </w:r>
      <w:r>
        <w:rPr>
          <w:rFonts w:asciiTheme="minorEastAsia" w:hAnsiTheme="minorEastAsia" w:cs="宋体" w:hint="eastAsia"/>
        </w:rPr>
        <w:t>采购人</w:t>
      </w:r>
      <w:r>
        <w:rPr>
          <w:rFonts w:asciiTheme="minorEastAsia" w:hAnsiTheme="minorEastAsia" w:cs="宋体"/>
        </w:rPr>
        <w:t>正常使用</w:t>
      </w:r>
      <w:r>
        <w:rPr>
          <w:rFonts w:asciiTheme="minorEastAsia" w:hAnsiTheme="minorEastAsia" w:cs="宋体" w:hint="eastAsia"/>
        </w:rPr>
        <w:t>。自采购人验收合格，验收报告确认签字日起，开始进入质保期。</w:t>
      </w:r>
    </w:p>
    <w:p w:rsidR="000D540D" w:rsidRDefault="000D540D" w:rsidP="000D540D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</w:rPr>
        <w:t xml:space="preserve">    2 、使用该产品的全生命周期内，一旦发生质量问题，中标人在接到通知的10分钟内响应，在2</w:t>
      </w:r>
      <w:r>
        <w:rPr>
          <w:rFonts w:asciiTheme="minorEastAsia" w:hAnsiTheme="minorEastAsia" w:cs="宋体"/>
        </w:rPr>
        <w:t>0</w:t>
      </w:r>
      <w:r>
        <w:rPr>
          <w:rFonts w:asciiTheme="minorEastAsia" w:hAnsiTheme="minorEastAsia" w:cs="宋体" w:hint="eastAsia"/>
        </w:rPr>
        <w:t>分钟内到达现场，一切费用由供货商负责。更换部件时须保证与原有产品的规格、型号、颜色和结构的一致性，如</w:t>
      </w:r>
      <w:proofErr w:type="gramStart"/>
      <w:r>
        <w:rPr>
          <w:rFonts w:asciiTheme="minorEastAsia" w:hAnsiTheme="minorEastAsia" w:cs="宋体" w:hint="eastAsia"/>
        </w:rPr>
        <w:t>遇设备</w:t>
      </w:r>
      <w:proofErr w:type="gramEnd"/>
      <w:r>
        <w:rPr>
          <w:rFonts w:asciiTheme="minorEastAsia" w:hAnsiTheme="minorEastAsia" w:cs="宋体" w:hint="eastAsia"/>
        </w:rPr>
        <w:t>返场维修时，需提供备机，不得影响已使用场所的正常工作的开展。</w:t>
      </w:r>
    </w:p>
    <w:p w:rsidR="000D540D" w:rsidRDefault="000D540D" w:rsidP="000D540D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0D540D" w:rsidRDefault="000D540D" w:rsidP="000D540D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0D540D" w:rsidRDefault="000D540D" w:rsidP="000D540D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30029C" w:rsidRPr="000D540D" w:rsidRDefault="0030029C"/>
    <w:sectPr w:rsidR="0030029C" w:rsidRPr="000D540D" w:rsidSect="0030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Condense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40D"/>
    <w:rsid w:val="000D540D"/>
    <w:rsid w:val="0030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0D5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0D540D"/>
    <w:pPr>
      <w:ind w:leftChars="600"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2023-05-12T08:48:00Z</dcterms:created>
  <dcterms:modified xsi:type="dcterms:W3CDTF">2023-05-12T08:49:00Z</dcterms:modified>
</cp:coreProperties>
</file>