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DF" w:rsidRPr="00FB2201" w:rsidRDefault="00FB2201" w:rsidP="003A05EE">
      <w:pPr>
        <w:jc w:val="center"/>
        <w:rPr>
          <w:rFonts w:ascii="宋体" w:eastAsia="宋体" w:hAnsi="宋体"/>
          <w:b/>
          <w:bCs/>
          <w:sz w:val="36"/>
          <w:szCs w:val="36"/>
        </w:rPr>
      </w:pPr>
      <w:r w:rsidRPr="00FB2201">
        <w:rPr>
          <w:rFonts w:ascii="宋体" w:eastAsia="宋体" w:hAnsi="宋体" w:hint="eastAsia"/>
          <w:b/>
          <w:bCs/>
          <w:sz w:val="36"/>
          <w:szCs w:val="36"/>
        </w:rPr>
        <w:t>互联网医院</w:t>
      </w:r>
      <w:r w:rsidRPr="00FB2201">
        <w:rPr>
          <w:rFonts w:ascii="宋体" w:eastAsia="宋体" w:hAnsi="宋体"/>
          <w:b/>
          <w:bCs/>
          <w:sz w:val="36"/>
          <w:szCs w:val="36"/>
        </w:rPr>
        <w:t>+</w:t>
      </w:r>
      <w:r w:rsidRPr="00FB2201">
        <w:rPr>
          <w:rFonts w:ascii="宋体" w:eastAsia="宋体" w:hAnsi="宋体" w:hint="eastAsia"/>
          <w:b/>
          <w:bCs/>
          <w:sz w:val="36"/>
          <w:szCs w:val="36"/>
        </w:rPr>
        <w:t>线上预约挂号资源整合项目需求</w:t>
      </w:r>
    </w:p>
    <w:p w:rsidR="00D93BDF" w:rsidRDefault="00D93BDF">
      <w:pPr>
        <w:spacing w:line="360" w:lineRule="auto"/>
        <w:rPr>
          <w:rFonts w:ascii="宋体" w:eastAsia="宋体" w:hAnsi="宋体"/>
          <w:sz w:val="24"/>
          <w:szCs w:val="24"/>
        </w:rPr>
      </w:pPr>
    </w:p>
    <w:p w:rsidR="00A03076" w:rsidRPr="009F1F59" w:rsidRDefault="00A03076" w:rsidP="009F1F59">
      <w:pPr>
        <w:rPr>
          <w:rFonts w:ascii="宋体" w:eastAsia="宋体" w:hAnsi="宋体"/>
          <w:sz w:val="24"/>
          <w:szCs w:val="24"/>
        </w:rPr>
      </w:pPr>
      <w:r w:rsidRPr="009F1F59">
        <w:rPr>
          <w:rFonts w:ascii="宋体" w:eastAsia="宋体" w:hAnsi="宋体" w:hint="eastAsia"/>
          <w:sz w:val="24"/>
          <w:szCs w:val="24"/>
        </w:rPr>
        <w:t>一、建设目标</w:t>
      </w:r>
    </w:p>
    <w:p w:rsidR="00D93BDF" w:rsidRPr="009F1F59" w:rsidRDefault="00DD0D79">
      <w:pPr>
        <w:pStyle w:val="aa"/>
        <w:ind w:firstLine="480"/>
        <w:rPr>
          <w:rFonts w:ascii="宋体" w:eastAsia="宋体" w:hAnsi="宋体"/>
          <w:szCs w:val="24"/>
        </w:rPr>
      </w:pPr>
      <w:r w:rsidRPr="009F1F59">
        <w:rPr>
          <w:rFonts w:ascii="宋体" w:eastAsia="宋体" w:hAnsi="宋体" w:hint="eastAsia"/>
          <w:szCs w:val="24"/>
        </w:rPr>
        <w:t>通过</w:t>
      </w:r>
      <w:r w:rsidRPr="009F1F59">
        <w:rPr>
          <w:rFonts w:ascii="宋体" w:eastAsia="宋体" w:hAnsi="宋体"/>
          <w:szCs w:val="24"/>
        </w:rPr>
        <w:t>互联网</w:t>
      </w:r>
      <w:r w:rsidR="00676827">
        <w:rPr>
          <w:rFonts w:ascii="宋体" w:eastAsia="宋体" w:hAnsi="宋体" w:hint="eastAsia"/>
          <w:szCs w:val="24"/>
        </w:rPr>
        <w:t>+医疗的应用拓展，</w:t>
      </w:r>
      <w:r w:rsidRPr="009F1F59">
        <w:rPr>
          <w:rFonts w:ascii="宋体" w:eastAsia="宋体" w:hAnsi="宋体" w:hint="eastAsia"/>
          <w:szCs w:val="24"/>
        </w:rPr>
        <w:t>建立</w:t>
      </w:r>
      <w:r w:rsidRPr="009F1F59">
        <w:rPr>
          <w:rFonts w:ascii="宋体" w:eastAsia="宋体" w:hAnsi="宋体"/>
          <w:szCs w:val="24"/>
        </w:rPr>
        <w:t>全新</w:t>
      </w:r>
      <w:r w:rsidRPr="009F1F59">
        <w:rPr>
          <w:rFonts w:ascii="宋体" w:eastAsia="宋体" w:hAnsi="宋体" w:hint="eastAsia"/>
          <w:szCs w:val="24"/>
        </w:rPr>
        <w:t>可</w:t>
      </w:r>
      <w:r w:rsidRPr="009F1F59">
        <w:rPr>
          <w:rFonts w:ascii="宋体" w:eastAsia="宋体" w:hAnsi="宋体"/>
          <w:szCs w:val="24"/>
        </w:rPr>
        <w:t>落地的</w:t>
      </w:r>
      <w:r w:rsidR="00676827">
        <w:rPr>
          <w:rFonts w:ascii="宋体" w:eastAsia="宋体" w:hAnsi="宋体" w:hint="eastAsia"/>
          <w:szCs w:val="24"/>
        </w:rPr>
        <w:t>线上</w:t>
      </w:r>
      <w:r w:rsidRPr="009F1F59">
        <w:rPr>
          <w:rFonts w:ascii="宋体" w:eastAsia="宋体" w:hAnsi="宋体" w:hint="eastAsia"/>
          <w:szCs w:val="24"/>
        </w:rPr>
        <w:t>医疗健康</w:t>
      </w:r>
      <w:r w:rsidRPr="009F1F59">
        <w:rPr>
          <w:rFonts w:ascii="宋体" w:eastAsia="宋体" w:hAnsi="宋体"/>
          <w:szCs w:val="24"/>
        </w:rPr>
        <w:t>全过程</w:t>
      </w:r>
      <w:r w:rsidRPr="009F1F59">
        <w:rPr>
          <w:rFonts w:ascii="宋体" w:eastAsia="宋体" w:hAnsi="宋体" w:hint="eastAsia"/>
          <w:szCs w:val="24"/>
        </w:rPr>
        <w:t>管理机制，让</w:t>
      </w:r>
      <w:r w:rsidRPr="009F1F59">
        <w:rPr>
          <w:rFonts w:ascii="宋体" w:eastAsia="宋体" w:hAnsi="宋体"/>
          <w:szCs w:val="24"/>
        </w:rPr>
        <w:t>医院和患者紧密联系、增进沟通，满足大众</w:t>
      </w:r>
      <w:r w:rsidRPr="009F1F59">
        <w:rPr>
          <w:rFonts w:ascii="宋体" w:eastAsia="宋体" w:hAnsi="宋体" w:hint="eastAsia"/>
          <w:szCs w:val="24"/>
        </w:rPr>
        <w:t>便捷</w:t>
      </w:r>
      <w:r w:rsidRPr="009F1F59">
        <w:rPr>
          <w:rFonts w:ascii="宋体" w:eastAsia="宋体" w:hAnsi="宋体"/>
          <w:szCs w:val="24"/>
        </w:rPr>
        <w:t>就医、</w:t>
      </w:r>
      <w:r w:rsidRPr="009F1F59">
        <w:rPr>
          <w:rFonts w:ascii="宋体" w:eastAsia="宋体" w:hAnsi="宋体" w:hint="eastAsia"/>
          <w:szCs w:val="24"/>
        </w:rPr>
        <w:t>健康</w:t>
      </w:r>
      <w:r w:rsidRPr="009F1F59">
        <w:rPr>
          <w:rFonts w:ascii="宋体" w:eastAsia="宋体" w:hAnsi="宋体"/>
          <w:szCs w:val="24"/>
        </w:rPr>
        <w:t>管理的需求，同时</w:t>
      </w:r>
      <w:r w:rsidRPr="009F1F59">
        <w:rPr>
          <w:rFonts w:ascii="宋体" w:eastAsia="宋体" w:hAnsi="宋体" w:hint="eastAsia"/>
          <w:szCs w:val="24"/>
        </w:rPr>
        <w:t>有序分流患者提升</w:t>
      </w:r>
      <w:r w:rsidRPr="009F1F59">
        <w:rPr>
          <w:rFonts w:ascii="宋体" w:eastAsia="宋体" w:hAnsi="宋体"/>
          <w:szCs w:val="24"/>
        </w:rPr>
        <w:t>患者满意度，</w:t>
      </w:r>
      <w:r w:rsidRPr="009F1F59">
        <w:rPr>
          <w:rFonts w:ascii="宋体" w:eastAsia="宋体" w:hAnsi="宋体" w:hint="eastAsia"/>
          <w:szCs w:val="24"/>
        </w:rPr>
        <w:t>并</w:t>
      </w:r>
      <w:r w:rsidRPr="009F1F59">
        <w:rPr>
          <w:rFonts w:ascii="宋体" w:eastAsia="宋体" w:hAnsi="宋体"/>
          <w:szCs w:val="24"/>
        </w:rPr>
        <w:t>实现医疗服务延续扩展</w:t>
      </w:r>
      <w:r w:rsidRPr="009F1F59">
        <w:rPr>
          <w:rFonts w:ascii="宋体" w:eastAsia="宋体" w:hAnsi="宋体" w:hint="eastAsia"/>
          <w:szCs w:val="24"/>
        </w:rPr>
        <w:t>。利用互联网诊疗、处方延伸等业务功能，实现线上、线下互为一体的互联网医疗服务。</w:t>
      </w:r>
    </w:p>
    <w:p w:rsidR="00D93BDF" w:rsidRPr="009F1F59" w:rsidRDefault="00D93BDF">
      <w:pPr>
        <w:widowControl/>
        <w:jc w:val="left"/>
        <w:rPr>
          <w:rFonts w:ascii="宋体" w:eastAsia="宋体" w:hAnsi="宋体"/>
          <w:sz w:val="24"/>
          <w:szCs w:val="24"/>
        </w:rPr>
      </w:pPr>
    </w:p>
    <w:p w:rsidR="009F1F59" w:rsidRDefault="009F1F59" w:rsidP="009F1F59">
      <w:pPr>
        <w:rPr>
          <w:rFonts w:ascii="宋体" w:eastAsia="宋体" w:hAnsi="宋体"/>
          <w:sz w:val="24"/>
          <w:szCs w:val="24"/>
        </w:rPr>
      </w:pPr>
      <w:r w:rsidRPr="009F1F59">
        <w:rPr>
          <w:rFonts w:ascii="宋体" w:eastAsia="宋体" w:hAnsi="宋体" w:hint="eastAsia"/>
          <w:sz w:val="24"/>
          <w:szCs w:val="24"/>
        </w:rPr>
        <w:t>二、建设清单</w:t>
      </w:r>
    </w:p>
    <w:p w:rsidR="00213129" w:rsidRDefault="00213129" w:rsidP="009F1F59">
      <w:pPr>
        <w:rPr>
          <w:rFonts w:ascii="宋体" w:eastAsia="宋体" w:hAnsi="宋体"/>
          <w:sz w:val="24"/>
          <w:szCs w:val="24"/>
        </w:rPr>
      </w:pPr>
    </w:p>
    <w:tbl>
      <w:tblPr>
        <w:tblW w:w="8760" w:type="dxa"/>
        <w:tblInd w:w="93" w:type="dxa"/>
        <w:tblLook w:val="04A0"/>
      </w:tblPr>
      <w:tblGrid>
        <w:gridCol w:w="1100"/>
        <w:gridCol w:w="1040"/>
        <w:gridCol w:w="6620"/>
      </w:tblGrid>
      <w:tr w:rsidR="004F0DD8" w:rsidRPr="004F0DD8" w:rsidTr="004F0DD8">
        <w:trPr>
          <w:trHeight w:val="510"/>
        </w:trPr>
        <w:tc>
          <w:tcPr>
            <w:tcW w:w="87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F05" w:rsidRPr="00C12E43" w:rsidRDefault="004F0DD8" w:rsidP="004F0DD8">
            <w:pPr>
              <w:widowControl/>
              <w:jc w:val="center"/>
              <w:rPr>
                <w:rFonts w:ascii="宋体" w:eastAsia="宋体" w:hAnsi="宋体"/>
                <w:sz w:val="24"/>
                <w:szCs w:val="24"/>
              </w:rPr>
            </w:pPr>
            <w:r w:rsidRPr="004F0DD8">
              <w:rPr>
                <w:rFonts w:ascii="宋体" w:eastAsia="宋体" w:hAnsi="宋体" w:hint="eastAsia"/>
                <w:sz w:val="24"/>
                <w:szCs w:val="24"/>
              </w:rPr>
              <w:t>互联网医院+线上预约挂号资源整合</w:t>
            </w:r>
          </w:p>
          <w:p w:rsidR="004F0DD8" w:rsidRPr="004F0DD8" w:rsidRDefault="004F0DD8" w:rsidP="004F0DD8">
            <w:pPr>
              <w:widowControl/>
              <w:jc w:val="center"/>
              <w:rPr>
                <w:rFonts w:ascii="宋体" w:eastAsia="宋体" w:hAnsi="宋体"/>
                <w:sz w:val="24"/>
                <w:szCs w:val="24"/>
              </w:rPr>
            </w:pPr>
            <w:r w:rsidRPr="004F0DD8">
              <w:rPr>
                <w:rFonts w:ascii="宋体" w:eastAsia="宋体" w:hAnsi="宋体" w:hint="eastAsia"/>
                <w:sz w:val="24"/>
                <w:szCs w:val="24"/>
              </w:rPr>
              <w:t>基本功能需求</w:t>
            </w:r>
          </w:p>
        </w:tc>
      </w:tr>
      <w:tr w:rsidR="004F0DD8" w:rsidRPr="004F0DD8" w:rsidTr="004F0DD8">
        <w:trPr>
          <w:trHeight w:val="300"/>
        </w:trPr>
        <w:tc>
          <w:tcPr>
            <w:tcW w:w="876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F0DD8" w:rsidRPr="004F0DD8" w:rsidRDefault="004F0DD8" w:rsidP="004F0DD8">
            <w:pPr>
              <w:widowControl/>
              <w:jc w:val="left"/>
              <w:rPr>
                <w:rFonts w:ascii="微软雅黑" w:eastAsia="微软雅黑" w:hAnsi="微软雅黑" w:cs="宋体"/>
                <w:b/>
                <w:bCs/>
                <w:color w:val="000000"/>
                <w:kern w:val="0"/>
                <w:sz w:val="22"/>
              </w:rPr>
            </w:pPr>
            <w:r w:rsidRPr="004F0DD8">
              <w:rPr>
                <w:rFonts w:ascii="微软雅黑" w:eastAsia="微软雅黑" w:hAnsi="微软雅黑" w:cs="宋体" w:hint="eastAsia"/>
                <w:b/>
                <w:bCs/>
                <w:color w:val="000000"/>
                <w:kern w:val="0"/>
                <w:sz w:val="22"/>
              </w:rPr>
              <w:t>患者端移动应用：</w:t>
            </w:r>
          </w:p>
        </w:tc>
      </w:tr>
      <w:tr w:rsidR="004F0DD8" w:rsidRPr="004F0DD8" w:rsidTr="004F0DD8">
        <w:trPr>
          <w:trHeight w:val="300"/>
        </w:trPr>
        <w:tc>
          <w:tcPr>
            <w:tcW w:w="1100" w:type="dxa"/>
            <w:tcBorders>
              <w:top w:val="nil"/>
              <w:left w:val="single" w:sz="4" w:space="0" w:color="auto"/>
              <w:bottom w:val="nil"/>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b/>
                <w:bCs/>
                <w:color w:val="000000"/>
                <w:kern w:val="0"/>
                <w:sz w:val="22"/>
              </w:rPr>
            </w:pPr>
            <w:r w:rsidRPr="004F0DD8">
              <w:rPr>
                <w:rFonts w:ascii="微软雅黑" w:eastAsia="微软雅黑" w:hAnsi="微软雅黑" w:cs="宋体" w:hint="eastAsia"/>
                <w:b/>
                <w:bCs/>
                <w:color w:val="000000"/>
                <w:kern w:val="0"/>
                <w:sz w:val="22"/>
              </w:rPr>
              <w:t>一级模块</w:t>
            </w:r>
          </w:p>
        </w:tc>
        <w:tc>
          <w:tcPr>
            <w:tcW w:w="1040" w:type="dxa"/>
            <w:tcBorders>
              <w:top w:val="nil"/>
              <w:left w:val="nil"/>
              <w:bottom w:val="nil"/>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b/>
                <w:bCs/>
                <w:color w:val="000000"/>
                <w:kern w:val="0"/>
                <w:sz w:val="22"/>
              </w:rPr>
            </w:pPr>
            <w:r w:rsidRPr="004F0DD8">
              <w:rPr>
                <w:rFonts w:ascii="微软雅黑" w:eastAsia="微软雅黑" w:hAnsi="微软雅黑" w:cs="宋体" w:hint="eastAsia"/>
                <w:b/>
                <w:bCs/>
                <w:color w:val="000000"/>
                <w:kern w:val="0"/>
                <w:sz w:val="22"/>
              </w:rPr>
              <w:t>二级模块</w:t>
            </w:r>
          </w:p>
        </w:tc>
        <w:tc>
          <w:tcPr>
            <w:tcW w:w="6620" w:type="dxa"/>
            <w:tcBorders>
              <w:top w:val="nil"/>
              <w:left w:val="nil"/>
              <w:bottom w:val="nil"/>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b/>
                <w:bCs/>
                <w:color w:val="000000"/>
                <w:kern w:val="0"/>
                <w:sz w:val="22"/>
              </w:rPr>
            </w:pPr>
            <w:r w:rsidRPr="004F0DD8">
              <w:rPr>
                <w:rFonts w:ascii="微软雅黑" w:eastAsia="微软雅黑" w:hAnsi="微软雅黑" w:cs="宋体" w:hint="eastAsia"/>
                <w:b/>
                <w:bCs/>
                <w:color w:val="000000"/>
                <w:kern w:val="0"/>
                <w:sz w:val="22"/>
              </w:rPr>
              <w:t>基本功能需求</w:t>
            </w:r>
          </w:p>
        </w:tc>
      </w:tr>
      <w:tr w:rsidR="004F0DD8" w:rsidRPr="004F0DD8" w:rsidTr="004F0DD8">
        <w:trPr>
          <w:trHeight w:val="660"/>
        </w:trPr>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基础功能</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搜索</w:t>
            </w:r>
          </w:p>
        </w:tc>
        <w:tc>
          <w:tcPr>
            <w:tcW w:w="6620" w:type="dxa"/>
            <w:tcBorders>
              <w:top w:val="single" w:sz="4" w:space="0" w:color="auto"/>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实现用户通过移动端搜索医疗数据，支持用户输入医院名称、科室名称、医生姓名等关键字搜索医院、科室、医生信息，快速找到用户所需资料和完成医疗服务。</w:t>
            </w:r>
          </w:p>
        </w:tc>
      </w:tr>
      <w:tr w:rsidR="004F0DD8" w:rsidRPr="004F0DD8" w:rsidTr="004F0DD8">
        <w:trPr>
          <w:trHeight w:val="660"/>
        </w:trPr>
        <w:tc>
          <w:tcPr>
            <w:tcW w:w="1100" w:type="dxa"/>
            <w:vMerge/>
            <w:tcBorders>
              <w:top w:val="single" w:sz="4" w:space="0" w:color="auto"/>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banner</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实现用户通过移动端查看健康营销或业务推广的横幅广告信息，支持用户左右滑动图片切换广告信息，可点击图片进入查询广告详情。</w:t>
            </w:r>
          </w:p>
        </w:tc>
      </w:tr>
      <w:tr w:rsidR="004F0DD8" w:rsidRPr="004F0DD8" w:rsidTr="004F0DD8">
        <w:trPr>
          <w:trHeight w:val="1980"/>
        </w:trPr>
        <w:tc>
          <w:tcPr>
            <w:tcW w:w="1100" w:type="dxa"/>
            <w:vMerge w:val="restart"/>
            <w:tcBorders>
              <w:top w:val="nil"/>
              <w:left w:val="single" w:sz="4" w:space="0" w:color="auto"/>
              <w:bottom w:val="nil"/>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线上就医</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预约挂号</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通过移动端在线完成预约挂号和当日挂号服务。基于医院的挂号资源进行开发，支持患者随时随地进行预约挂号和当日挂号服务。患者可以在线查询医生的详细信息，如医生擅长、剩余号源等，作为患者的就医参考。支持医院门诊分时段预约挂号，就诊者可自由选择就诊科室/专家及就诊时间进行预约挂号，预约成功后系统自动推送预约科室/专家、就诊时间、就诊地点以及提前多少时间到哪里取</w:t>
            </w:r>
            <w:r w:rsidRPr="004F0DD8">
              <w:rPr>
                <w:rFonts w:ascii="微软雅黑" w:eastAsia="微软雅黑" w:hAnsi="微软雅黑" w:cs="宋体" w:hint="eastAsia"/>
                <w:color w:val="000000"/>
                <w:kern w:val="0"/>
                <w:sz w:val="22"/>
              </w:rPr>
              <w:lastRenderedPageBreak/>
              <w:t>号等等相关信息给就诊者。</w:t>
            </w:r>
          </w:p>
        </w:tc>
      </w:tr>
      <w:tr w:rsidR="004F0DD8" w:rsidRPr="004F0DD8" w:rsidTr="004F0DD8">
        <w:trPr>
          <w:trHeight w:val="990"/>
        </w:trPr>
        <w:tc>
          <w:tcPr>
            <w:tcW w:w="1100" w:type="dxa"/>
            <w:vMerge/>
            <w:tcBorders>
              <w:top w:val="nil"/>
              <w:left w:val="single" w:sz="4" w:space="0" w:color="auto"/>
              <w:bottom w:val="nil"/>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门诊缴费</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通过移动端对门诊待支付项目进行查询及支付，包括诊疗预约费用、药费、检查检验费等。同时可查询已支付项目，便于掌握自己的支付历史情况。减少患者自助机前、人工收费窗口等非必要的等待时间，精简就医流程，提高就医效率。</w:t>
            </w:r>
          </w:p>
        </w:tc>
      </w:tr>
      <w:tr w:rsidR="004F0DD8" w:rsidRPr="004F0DD8" w:rsidTr="004F0DD8">
        <w:trPr>
          <w:trHeight w:val="1320"/>
        </w:trPr>
        <w:tc>
          <w:tcPr>
            <w:tcW w:w="1100" w:type="dxa"/>
            <w:vMerge/>
            <w:tcBorders>
              <w:top w:val="nil"/>
              <w:left w:val="single" w:sz="4" w:space="0" w:color="auto"/>
              <w:bottom w:val="nil"/>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报告查询</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通过移动端查看门诊、住院过程的检验检查报告，支持导出报告单。患者在做完检查检验后，检查检验结果出来后规定时间内会以电子报告的形式推送给患者，免去来回往返打印报告的麻烦。检验报告单展示检验每个指标的结果，并以不同颜色区分出异常指标。检查报告单展示临床诊断、检查详情、诊断意见等信息。</w:t>
            </w:r>
          </w:p>
        </w:tc>
      </w:tr>
      <w:tr w:rsidR="004F0DD8" w:rsidRPr="004F0DD8" w:rsidTr="004F0DD8">
        <w:trPr>
          <w:trHeight w:val="660"/>
        </w:trPr>
        <w:tc>
          <w:tcPr>
            <w:tcW w:w="1100" w:type="dxa"/>
            <w:vMerge/>
            <w:tcBorders>
              <w:top w:val="nil"/>
              <w:left w:val="single" w:sz="4" w:space="0" w:color="auto"/>
              <w:bottom w:val="nil"/>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价格查询</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支持在移动端对医院药品和检查治疗等项目的价格进行查询，患者可以通过中文名或拼音首字母查询的形式定位到相应项目。让医院的医疗费用透明化，患者更受益。</w:t>
            </w:r>
          </w:p>
        </w:tc>
      </w:tr>
      <w:tr w:rsidR="004F0DD8" w:rsidRPr="004F0DD8" w:rsidTr="004F0DD8">
        <w:trPr>
          <w:trHeight w:val="990"/>
        </w:trPr>
        <w:tc>
          <w:tcPr>
            <w:tcW w:w="1100" w:type="dxa"/>
            <w:vMerge/>
            <w:tcBorders>
              <w:top w:val="nil"/>
              <w:left w:val="single" w:sz="4" w:space="0" w:color="auto"/>
              <w:bottom w:val="nil"/>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住院费预缴</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实现患者通过移动端在线充值住院押金，支持微信支付。预缴金的金额由医院自行规定，可固定金额，也可自定义。同时支持查询历史充值明细信息、预缴金余额信息，也支持在线申请退费。</w:t>
            </w:r>
          </w:p>
        </w:tc>
      </w:tr>
      <w:tr w:rsidR="004F0DD8" w:rsidRPr="004F0DD8" w:rsidTr="004F0DD8">
        <w:trPr>
          <w:trHeight w:val="660"/>
        </w:trPr>
        <w:tc>
          <w:tcPr>
            <w:tcW w:w="1100" w:type="dxa"/>
            <w:vMerge/>
            <w:tcBorders>
              <w:top w:val="nil"/>
              <w:left w:val="single" w:sz="4" w:space="0" w:color="auto"/>
              <w:bottom w:val="nil"/>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每日清单</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实现患者通过移动端查询住院费用总额、自付总额和每日费用清单，了解住院费用的明细情况。</w:t>
            </w:r>
          </w:p>
        </w:tc>
      </w:tr>
      <w:tr w:rsidR="004F0DD8" w:rsidRPr="004F0DD8" w:rsidTr="004F0DD8">
        <w:trPr>
          <w:trHeight w:val="330"/>
        </w:trPr>
        <w:tc>
          <w:tcPr>
            <w:tcW w:w="1100" w:type="dxa"/>
            <w:vMerge/>
            <w:tcBorders>
              <w:top w:val="nil"/>
              <w:left w:val="single" w:sz="4" w:space="0" w:color="auto"/>
              <w:bottom w:val="nil"/>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预约记录</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支持查询预约挂号记录，可进行在线支付、取消预约等操作。</w:t>
            </w:r>
          </w:p>
        </w:tc>
      </w:tr>
      <w:tr w:rsidR="004F0DD8" w:rsidRPr="004F0DD8" w:rsidTr="004F0DD8">
        <w:trPr>
          <w:trHeight w:val="2640"/>
        </w:trPr>
        <w:tc>
          <w:tcPr>
            <w:tcW w:w="1100" w:type="dxa"/>
            <w:vMerge w:val="restart"/>
            <w:tcBorders>
              <w:top w:val="single" w:sz="4" w:space="0" w:color="auto"/>
              <w:left w:val="single" w:sz="4" w:space="0" w:color="auto"/>
              <w:bottom w:val="nil"/>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lastRenderedPageBreak/>
              <w:t>互联网诊疗</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互联网医院</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1、实现患者通过移动端向医护人员发起图文、视频等方式的问诊服务。患者选择问诊医生和问诊时间，填写病情描述后进行提交，如果需要支付问诊费用的话可在线支付费用。医生接诊后向患者发起问诊沟通，依据患者病情开具药品处方</w:t>
            </w:r>
            <w:r w:rsidR="00682DC6">
              <w:rPr>
                <w:rFonts w:ascii="微软雅黑" w:eastAsia="微软雅黑" w:hAnsi="微软雅黑" w:cs="宋体" w:hint="eastAsia"/>
                <w:color w:val="000000"/>
                <w:kern w:val="0"/>
                <w:sz w:val="22"/>
              </w:rPr>
              <w:t>（复诊患者）</w:t>
            </w:r>
            <w:r w:rsidRPr="004F0DD8">
              <w:rPr>
                <w:rFonts w:ascii="微软雅黑" w:eastAsia="微软雅黑" w:hAnsi="微软雅黑" w:cs="宋体" w:hint="eastAsia"/>
                <w:color w:val="000000"/>
                <w:kern w:val="0"/>
                <w:sz w:val="22"/>
              </w:rPr>
              <w:t>、检验检查单。患者可在线查询药品处方、检验检查单并进行下单支付，支持药品配送到患者家中（需医院提供配送公司，支持与配送公司对接）。问诊结束后，患者可对问诊服务进行评价。</w:t>
            </w:r>
            <w:r w:rsidRPr="004F0DD8">
              <w:rPr>
                <w:rFonts w:ascii="微软雅黑" w:eastAsia="微软雅黑" w:hAnsi="微软雅黑" w:cs="宋体" w:hint="eastAsia"/>
                <w:color w:val="000000"/>
                <w:kern w:val="0"/>
                <w:sz w:val="22"/>
              </w:rPr>
              <w:br/>
              <w:t>2、实现患者通过移动端向科室发起问题，发起后科室内的组内医生均可在线进行接诊。</w:t>
            </w:r>
          </w:p>
        </w:tc>
      </w:tr>
      <w:tr w:rsidR="004F0DD8" w:rsidRPr="004F0DD8" w:rsidTr="004F0DD8">
        <w:trPr>
          <w:trHeight w:val="1650"/>
        </w:trPr>
        <w:tc>
          <w:tcPr>
            <w:tcW w:w="1100" w:type="dxa"/>
            <w:vMerge/>
            <w:tcBorders>
              <w:top w:val="single" w:sz="4" w:space="0" w:color="auto"/>
              <w:left w:val="single" w:sz="4" w:space="0" w:color="auto"/>
              <w:bottom w:val="nil"/>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Arial" w:eastAsia="微软雅黑" w:hAnsi="Arial" w:cs="Arial"/>
                <w:color w:val="000000"/>
                <w:kern w:val="0"/>
                <w:sz w:val="22"/>
              </w:rPr>
              <w:t>1</w:t>
            </w:r>
            <w:r w:rsidRPr="004F0DD8">
              <w:rPr>
                <w:rFonts w:ascii="微软雅黑" w:eastAsia="微软雅黑" w:hAnsi="微软雅黑" w:cs="宋体" w:hint="eastAsia"/>
                <w:color w:val="000000"/>
                <w:kern w:val="0"/>
                <w:sz w:val="22"/>
              </w:rPr>
              <w:t>、支持近期在医院就诊过的常见病、慢性病患者，通过移动端发起复诊配药服务。</w:t>
            </w:r>
            <w:r w:rsidRPr="004F0DD8">
              <w:rPr>
                <w:rFonts w:ascii="微软雅黑" w:eastAsia="微软雅黑" w:hAnsi="微软雅黑" w:cs="宋体" w:hint="eastAsia"/>
                <w:color w:val="000000"/>
                <w:kern w:val="0"/>
                <w:sz w:val="22"/>
              </w:rPr>
              <w:br/>
            </w:r>
            <w:r w:rsidRPr="004F0DD8">
              <w:rPr>
                <w:rFonts w:ascii="Arial" w:eastAsia="微软雅黑" w:hAnsi="Arial" w:cs="Arial"/>
                <w:color w:val="000000"/>
                <w:kern w:val="0"/>
                <w:sz w:val="22"/>
              </w:rPr>
              <w:t>2</w:t>
            </w:r>
            <w:r w:rsidRPr="004F0DD8">
              <w:rPr>
                <w:rFonts w:ascii="微软雅黑" w:eastAsia="微软雅黑" w:hAnsi="微软雅黑" w:cs="宋体" w:hint="eastAsia"/>
                <w:color w:val="000000"/>
                <w:kern w:val="0"/>
                <w:sz w:val="22"/>
              </w:rPr>
              <w:t>、可支持开设独立问诊专区，针对慢性病患者进行线上便捷式复诊配药。患者通过移动端对符合复诊配药的处方发起配药申请，医生接到申请后进行在线沟通。医生在线开具处方并经药师审核后，将电子处方发送给患者进行在线支付和配送登记，药品配送到患者家中。</w:t>
            </w:r>
          </w:p>
        </w:tc>
      </w:tr>
      <w:tr w:rsidR="004F0DD8" w:rsidRPr="004F0DD8" w:rsidTr="004F0DD8">
        <w:trPr>
          <w:trHeight w:val="660"/>
        </w:trPr>
        <w:tc>
          <w:tcPr>
            <w:tcW w:w="1100" w:type="dxa"/>
            <w:vMerge/>
            <w:tcBorders>
              <w:top w:val="single" w:sz="4" w:space="0" w:color="auto"/>
              <w:left w:val="single" w:sz="4" w:space="0" w:color="auto"/>
              <w:bottom w:val="nil"/>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实现患者通过移动端查询视频问诊患者的排队及叫号信息，支持视频问诊患者进行签到和视频对话。</w:t>
            </w:r>
          </w:p>
        </w:tc>
      </w:tr>
      <w:tr w:rsidR="004F0DD8" w:rsidRPr="004F0DD8" w:rsidTr="004F0DD8">
        <w:trPr>
          <w:trHeight w:val="990"/>
        </w:trPr>
        <w:tc>
          <w:tcPr>
            <w:tcW w:w="1100" w:type="dxa"/>
            <w:vMerge/>
            <w:tcBorders>
              <w:top w:val="single" w:sz="4" w:space="0" w:color="auto"/>
              <w:left w:val="single" w:sz="4" w:space="0" w:color="auto"/>
              <w:bottom w:val="nil"/>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实现患者通过移动端查询并支付互联网诊疗产生的收费项目，包括药费、检验检查费等，支持药品配送到患者家中。同时可查询已支付项目，便于掌握自己的支付历史情况。</w:t>
            </w:r>
          </w:p>
        </w:tc>
      </w:tr>
      <w:tr w:rsidR="004F0DD8" w:rsidRPr="004F0DD8" w:rsidTr="004F0DD8">
        <w:trPr>
          <w:trHeight w:val="660"/>
        </w:trPr>
        <w:tc>
          <w:tcPr>
            <w:tcW w:w="1100" w:type="dxa"/>
            <w:vMerge/>
            <w:tcBorders>
              <w:top w:val="single" w:sz="4" w:space="0" w:color="auto"/>
              <w:left w:val="single" w:sz="4" w:space="0" w:color="auto"/>
              <w:bottom w:val="nil"/>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支持查询互联网诊疗问诊记录，可查看及回复医生发送的即时消息，</w:t>
            </w:r>
            <w:r w:rsidRPr="004F0DD8">
              <w:rPr>
                <w:rFonts w:ascii="微软雅黑" w:eastAsia="微软雅黑" w:hAnsi="微软雅黑" w:cs="宋体" w:hint="eastAsia"/>
                <w:color w:val="000000"/>
                <w:kern w:val="0"/>
                <w:sz w:val="22"/>
              </w:rPr>
              <w:lastRenderedPageBreak/>
              <w:t>进行医患沟通。支持查看医生开具的药品处方、检验检查单和电子病历，问诊结束后可在线评价。</w:t>
            </w:r>
          </w:p>
        </w:tc>
      </w:tr>
      <w:tr w:rsidR="004F0DD8" w:rsidRPr="004F0DD8" w:rsidTr="004F0DD8">
        <w:trPr>
          <w:trHeight w:val="330"/>
        </w:trPr>
        <w:tc>
          <w:tcPr>
            <w:tcW w:w="1100" w:type="dxa"/>
            <w:vMerge/>
            <w:tcBorders>
              <w:top w:val="single" w:sz="4" w:space="0" w:color="auto"/>
              <w:left w:val="single" w:sz="4" w:space="0" w:color="auto"/>
              <w:bottom w:val="nil"/>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支持查询药品订单记录，跟踪订单状态及查看物流信息，收货后进行确认操作。</w:t>
            </w:r>
          </w:p>
        </w:tc>
      </w:tr>
      <w:tr w:rsidR="004F0DD8" w:rsidRPr="004F0DD8" w:rsidTr="004F0DD8">
        <w:trPr>
          <w:trHeight w:val="1320"/>
        </w:trPr>
        <w:tc>
          <w:tcPr>
            <w:tcW w:w="1100" w:type="dxa"/>
            <w:vMerge/>
            <w:tcBorders>
              <w:top w:val="single" w:sz="4" w:space="0" w:color="auto"/>
              <w:left w:val="single" w:sz="4" w:space="0" w:color="auto"/>
              <w:bottom w:val="nil"/>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健康资讯</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结合用户标签、人群分类等信息，通过系统分析为用户精准定位，推荐最贴合用户画像的资讯信息，让用户在第一时间了解所需资讯。同时用户可根据需要选择关注的资讯分类，包括养生、慢病、生活、母婴等，支持资讯的收藏、点赞、评论，以及向发布资讯的医生发起问诊。</w:t>
            </w:r>
          </w:p>
        </w:tc>
      </w:tr>
      <w:tr w:rsidR="004F0DD8" w:rsidRPr="004F0DD8" w:rsidTr="004F0DD8">
        <w:trPr>
          <w:trHeight w:val="660"/>
        </w:trPr>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基础消息</w:t>
            </w: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消息</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实现患者用户通过移动端接收和查询预约挂号、排队叫号、在线支付等业务的消息通知，支持用户点击消息列表进入查询消息详情。</w:t>
            </w:r>
          </w:p>
        </w:tc>
      </w:tr>
      <w:tr w:rsidR="004F0DD8" w:rsidRPr="004F0DD8" w:rsidTr="004F0DD8">
        <w:trPr>
          <w:trHeight w:val="660"/>
        </w:trPr>
        <w:tc>
          <w:tcPr>
            <w:tcW w:w="1100" w:type="dxa"/>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互联网诊疗消息</w:t>
            </w: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实现患者用户通过移动端接收和查询在线问诊、复诊配药等业务的消息通知，支持用户点击消息列表进入查询消息详情，可在线发送消息，以便及时进行医患沟通。</w:t>
            </w:r>
          </w:p>
        </w:tc>
      </w:tr>
      <w:tr w:rsidR="004F0DD8" w:rsidRPr="004F0DD8" w:rsidTr="004F0DD8">
        <w:trPr>
          <w:trHeight w:val="660"/>
        </w:trPr>
        <w:tc>
          <w:tcPr>
            <w:tcW w:w="1100" w:type="dxa"/>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医保支付</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医保脱卡支付</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支持患者根据普通医保或各类病种在线进行医保脱卡结算。包括患者支付挂号费、门诊费用等，（非江苏医保云形式）。</w:t>
            </w:r>
          </w:p>
        </w:tc>
      </w:tr>
      <w:tr w:rsidR="004F0DD8" w:rsidRPr="004F0DD8" w:rsidTr="004F0DD8">
        <w:trPr>
          <w:trHeight w:val="660"/>
        </w:trPr>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基础功能</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登录</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实现新患者用户的注册，支持用户通过输入手机号、短信验证码、登录密码等信息，以及阅读并同意注册协议和隐私政策后去注册新用户。</w:t>
            </w:r>
          </w:p>
        </w:tc>
      </w:tr>
      <w:tr w:rsidR="004F0DD8" w:rsidRPr="004F0DD8" w:rsidTr="004F0DD8">
        <w:trPr>
          <w:trHeight w:val="99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实现患者用户以密码方式进行登录，支持用户通过输入用户名（即注册手机号）和登录密码，以及阅读并同意服务协议和隐私政策后去登录用户。密码错误次数达到一定数值将会锁定登录。</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实现患者用户以短信验证码方式进行登录，支持用户通过输入用户名（即注册手机号）和短信验证码，以及阅读并同意服务协议和隐私政策后去登录用户。</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实现患者用户以授权微信手机号方式进行登录，支持用户通过授权微信手机号，以及阅读并同意服务协议和隐私政策后去登录用户。</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实现患者用户登录密码的重置，支持用户通过手机号和短信验证码方式验证身份后设置新密码。</w:t>
            </w:r>
          </w:p>
        </w:tc>
      </w:tr>
      <w:tr w:rsidR="004F0DD8" w:rsidRPr="004F0DD8" w:rsidTr="004F0DD8">
        <w:trPr>
          <w:trHeight w:val="99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完善个人信息</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通过移动端完善个人信息，支持用户维护证件类型、证件号码、姓名、性别、出生日期、手机号码等个人信息，未成年人还可以维护监护人信息。在完善信息后为用户提供在线建档和绑定就诊卡服务，便于患者用户正常使用医疗服务。</w:t>
            </w:r>
          </w:p>
        </w:tc>
      </w:tr>
      <w:tr w:rsidR="004F0DD8" w:rsidRPr="004F0DD8" w:rsidTr="004F0DD8">
        <w:trPr>
          <w:trHeight w:val="99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single" w:sz="4" w:space="0" w:color="auto"/>
              <w:bottom w:val="single" w:sz="4" w:space="0" w:color="auto"/>
              <w:right w:val="single" w:sz="4" w:space="0" w:color="auto"/>
            </w:tcBorders>
            <w:vAlign w:val="center"/>
            <w:hideMark/>
          </w:tcPr>
          <w:p w:rsidR="004F0DD8" w:rsidRPr="004F0DD8" w:rsidRDefault="00FC78AA" w:rsidP="004F0DD8">
            <w:pPr>
              <w:widowControl/>
              <w:jc w:val="left"/>
              <w:rPr>
                <w:rFonts w:ascii="微软雅黑" w:eastAsia="微软雅黑" w:hAnsi="微软雅黑" w:cs="宋体"/>
                <w:kern w:val="0"/>
                <w:sz w:val="22"/>
              </w:rPr>
            </w:pPr>
            <w:r>
              <w:rPr>
                <w:rFonts w:ascii="微软雅黑" w:eastAsia="微软雅黑" w:hAnsi="微软雅黑" w:cs="宋体" w:hint="eastAsia"/>
                <w:kern w:val="0"/>
                <w:sz w:val="22"/>
              </w:rPr>
              <w:t>实名认证</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实现患者用户以人脸识别方式进行实名认证，支持用户通过人脸识别方式发起实名认证的在线校验，确保使用医疗服务的用户信息真实性。</w:t>
            </w:r>
          </w:p>
        </w:tc>
      </w:tr>
      <w:tr w:rsidR="004F0DD8" w:rsidRPr="004F0DD8" w:rsidTr="004F0DD8">
        <w:trPr>
          <w:trHeight w:val="132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我的家庭</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对家庭成员的管理，支持用户录入家庭成员的姓名、证件号码、手机号码等信息添加家庭成员，未成年人还可以维护监护人信息。在完善信息后为家庭成员提供在线建档和绑定就诊卡服务，以及展示家庭成员的就诊卡二维码，便于家庭成员正常使用医疗服务。</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我的收藏</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实现患者用户查看已收藏的医院、医生、资讯、活动、讲座等信息，可点击列表进入查询相应详情，便于用户快捷查看关注的内容。</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收货地</w:t>
            </w:r>
            <w:r w:rsidRPr="004F0DD8">
              <w:rPr>
                <w:rFonts w:ascii="微软雅黑" w:eastAsia="微软雅黑" w:hAnsi="微软雅黑" w:cs="宋体" w:hint="eastAsia"/>
                <w:color w:val="000000"/>
                <w:kern w:val="0"/>
                <w:sz w:val="22"/>
              </w:rPr>
              <w:lastRenderedPageBreak/>
              <w:t>址</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lastRenderedPageBreak/>
              <w:t>实现患者用户对收货地址的管理，支持用户维护收货人、手机号码、</w:t>
            </w:r>
            <w:r w:rsidRPr="004F0DD8">
              <w:rPr>
                <w:rFonts w:ascii="微软雅黑" w:eastAsia="微软雅黑" w:hAnsi="微软雅黑" w:cs="宋体" w:hint="eastAsia"/>
                <w:color w:val="000000"/>
                <w:kern w:val="0"/>
                <w:sz w:val="22"/>
              </w:rPr>
              <w:lastRenderedPageBreak/>
              <w:t>地址等信息，以便物流配送服务的开展。</w:t>
            </w:r>
          </w:p>
        </w:tc>
      </w:tr>
      <w:tr w:rsidR="004F0DD8" w:rsidRPr="004F0DD8" w:rsidTr="004F0DD8">
        <w:trPr>
          <w:trHeight w:val="99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意见反馈</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实现患者用户通过移动端进行投诉、建议等问题的意见反馈，支持用户填写问题描述、上传问题图片、投诉机构、联系方式等信息发起反馈，由管理人员进行回复，用户可查看反馈记录和回复结果。</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系统设置</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实现患者用户登录密码的修改，支持用户通过输入原密码、新密码方式修改登录密码。</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实现患者用户绑定手机号码的修改，支持用户通过密码验证和证件验证两种方式修改绑定手机号码。</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实现患者用户账号信息、证件信息的申诉，支持用户填写姓名、证件号码、手机号码等信息发起申诉，由管理人员进行审核，用户可查看申诉记录。</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实现患者端应用的更新，支持检查并下载安装新版本应用。</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满足老年用户的使用需求，提供给用户部分常用功能，字体变大阅读更轻松，操作更简便。</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实现患者用户查看服务协议内容，了解用户使用患者端应用的权利、责任等相关内容。</w:t>
            </w:r>
          </w:p>
        </w:tc>
      </w:tr>
      <w:tr w:rsidR="004F0DD8" w:rsidRPr="004F0DD8" w:rsidTr="004F0DD8">
        <w:trPr>
          <w:trHeight w:val="99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实现患者用户查看隐私政策内容，了解如何收集、使用、共享、存储、保护、管理个人信息等相关内容。支持用户同意或取消隐私政策授权，如果取消隐私授权后仅为用户提供系统基本功能。</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实现患者用户查看隐私政策摘要内容，帮助用户更直观、简介地概览隐私保护指引的相关内容。</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实现患者用户对系统权限的管理，支持用户查看位置信息、设备信</w:t>
            </w:r>
            <w:r w:rsidRPr="004F0DD8">
              <w:rPr>
                <w:rFonts w:ascii="微软雅黑" w:eastAsia="微软雅黑" w:hAnsi="微软雅黑" w:cs="宋体" w:hint="eastAsia"/>
                <w:color w:val="000000"/>
                <w:kern w:val="0"/>
                <w:sz w:val="22"/>
              </w:rPr>
              <w:lastRenderedPageBreak/>
              <w:t>息、存储、相机、麦克风等系统权限的启用情况，可进行关闭或开启操作。</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实现患者用户查看已收集的个人信息清单，包括用户基本信息、身份信息、使用过程信息、设备信息等内容。</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实现患者用户查看共享给第三方软件（SDK）的个人信息清单，包括SDK名称、使用目的、使用场景、共享的信息、共享方式等内容。</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实现患者用户设置是否接收系统消息通知，实现消息通知分级管理，支持用户按业务类型屏蔽非关键信息。</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实现患者用户查看产品介绍内容，包括功能介绍、更新说明、服务热线等信息。</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实现患者用户对账号进行注销，支持用户选择注销原因、身份验证后注销当前账号。账号注销后将清空收货地址、收藏等信息，但不会删除用户的医疗服务数据。</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实现患者用户退出当前的登录状态。</w:t>
            </w:r>
          </w:p>
        </w:tc>
      </w:tr>
      <w:tr w:rsidR="004F0DD8" w:rsidRPr="004F0DD8" w:rsidTr="004F0DD8">
        <w:trPr>
          <w:trHeight w:val="330"/>
        </w:trPr>
        <w:tc>
          <w:tcPr>
            <w:tcW w:w="11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其他查询</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交易记录</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支持查看预约挂号、门诊缴费等业务的交易记录。</w:t>
            </w:r>
          </w:p>
        </w:tc>
      </w:tr>
      <w:tr w:rsidR="004F0DD8" w:rsidRPr="004F0DD8" w:rsidTr="004F0DD8">
        <w:trPr>
          <w:trHeight w:val="330"/>
        </w:trPr>
        <w:tc>
          <w:tcPr>
            <w:tcW w:w="110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评价记录</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支持查看医院就诊、线上问诊等服务评价。</w:t>
            </w:r>
          </w:p>
        </w:tc>
      </w:tr>
      <w:tr w:rsidR="004F0DD8" w:rsidRPr="004F0DD8" w:rsidTr="004F0DD8">
        <w:trPr>
          <w:trHeight w:val="330"/>
        </w:trPr>
        <w:tc>
          <w:tcPr>
            <w:tcW w:w="110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我的发票</w:t>
            </w:r>
          </w:p>
        </w:tc>
        <w:tc>
          <w:tcPr>
            <w:tcW w:w="6620" w:type="dxa"/>
            <w:tcBorders>
              <w:top w:val="nil"/>
              <w:left w:val="nil"/>
              <w:bottom w:val="single" w:sz="4" w:space="0" w:color="auto"/>
              <w:right w:val="single" w:sz="4" w:space="0" w:color="auto"/>
            </w:tcBorders>
            <w:shd w:val="clear" w:color="000000" w:fill="FFFFFF"/>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支持查看预约挂号、门诊缴费等业务的电子发票信息，可在线申请发票。</w:t>
            </w:r>
          </w:p>
        </w:tc>
      </w:tr>
      <w:tr w:rsidR="004F0DD8" w:rsidRPr="004F0DD8" w:rsidTr="004F0DD8">
        <w:trPr>
          <w:trHeight w:val="270"/>
        </w:trPr>
        <w:tc>
          <w:tcPr>
            <w:tcW w:w="1100" w:type="dxa"/>
            <w:tcBorders>
              <w:top w:val="nil"/>
              <w:left w:val="nil"/>
              <w:bottom w:val="nil"/>
              <w:right w:val="nil"/>
            </w:tcBorders>
            <w:shd w:val="clear" w:color="auto" w:fill="auto"/>
            <w:noWrap/>
            <w:vAlign w:val="center"/>
            <w:hideMark/>
          </w:tcPr>
          <w:p w:rsidR="004F0DD8" w:rsidRPr="004F0DD8" w:rsidRDefault="004F0DD8" w:rsidP="004F0DD8">
            <w:pPr>
              <w:widowControl/>
              <w:jc w:val="left"/>
              <w:rPr>
                <w:rFonts w:ascii="宋体" w:eastAsia="宋体" w:hAnsi="宋体" w:cs="宋体"/>
                <w:color w:val="000000"/>
                <w:kern w:val="0"/>
                <w:sz w:val="22"/>
              </w:rPr>
            </w:pPr>
          </w:p>
        </w:tc>
        <w:tc>
          <w:tcPr>
            <w:tcW w:w="1040" w:type="dxa"/>
            <w:tcBorders>
              <w:top w:val="nil"/>
              <w:left w:val="nil"/>
              <w:bottom w:val="nil"/>
              <w:right w:val="nil"/>
            </w:tcBorders>
            <w:shd w:val="clear" w:color="auto" w:fill="auto"/>
            <w:noWrap/>
            <w:vAlign w:val="center"/>
            <w:hideMark/>
          </w:tcPr>
          <w:p w:rsidR="004F0DD8" w:rsidRPr="004F0DD8" w:rsidRDefault="004F0DD8" w:rsidP="004F0DD8">
            <w:pPr>
              <w:widowControl/>
              <w:jc w:val="left"/>
              <w:rPr>
                <w:rFonts w:ascii="宋体" w:eastAsia="宋体" w:hAnsi="宋体" w:cs="宋体"/>
                <w:color w:val="000000"/>
                <w:kern w:val="0"/>
                <w:sz w:val="22"/>
              </w:rPr>
            </w:pPr>
          </w:p>
        </w:tc>
        <w:tc>
          <w:tcPr>
            <w:tcW w:w="6620" w:type="dxa"/>
            <w:tcBorders>
              <w:top w:val="nil"/>
              <w:left w:val="nil"/>
              <w:bottom w:val="nil"/>
              <w:right w:val="nil"/>
            </w:tcBorders>
            <w:shd w:val="clear" w:color="auto" w:fill="auto"/>
            <w:noWrap/>
            <w:vAlign w:val="center"/>
            <w:hideMark/>
          </w:tcPr>
          <w:p w:rsidR="004F0DD8" w:rsidRPr="004F0DD8" w:rsidRDefault="004F0DD8" w:rsidP="004F0DD8">
            <w:pPr>
              <w:widowControl/>
              <w:jc w:val="left"/>
              <w:rPr>
                <w:rFonts w:ascii="宋体" w:eastAsia="宋体" w:hAnsi="宋体" w:cs="宋体"/>
                <w:color w:val="000000"/>
                <w:kern w:val="0"/>
                <w:sz w:val="22"/>
              </w:rPr>
            </w:pPr>
          </w:p>
        </w:tc>
      </w:tr>
      <w:tr w:rsidR="004F0DD8" w:rsidRPr="004F0DD8" w:rsidTr="004F0DD8">
        <w:trPr>
          <w:trHeight w:val="270"/>
        </w:trPr>
        <w:tc>
          <w:tcPr>
            <w:tcW w:w="8760" w:type="dxa"/>
            <w:gridSpan w:val="3"/>
            <w:tcBorders>
              <w:top w:val="nil"/>
              <w:left w:val="nil"/>
              <w:bottom w:val="nil"/>
              <w:right w:val="nil"/>
            </w:tcBorders>
            <w:shd w:val="clear" w:color="auto" w:fill="auto"/>
            <w:noWrap/>
            <w:vAlign w:val="center"/>
            <w:hideMark/>
          </w:tcPr>
          <w:p w:rsidR="004F0DD8" w:rsidRPr="004F0DD8" w:rsidRDefault="004F0DD8" w:rsidP="004F0DD8">
            <w:pPr>
              <w:widowControl/>
              <w:jc w:val="left"/>
              <w:rPr>
                <w:rFonts w:ascii="宋体" w:eastAsia="宋体" w:hAnsi="宋体" w:cs="宋体"/>
                <w:b/>
                <w:bCs/>
                <w:color w:val="000000"/>
                <w:kern w:val="0"/>
                <w:sz w:val="22"/>
              </w:rPr>
            </w:pPr>
            <w:r w:rsidRPr="004F0DD8">
              <w:rPr>
                <w:rFonts w:ascii="宋体" w:eastAsia="宋体" w:hAnsi="宋体" w:cs="宋体" w:hint="eastAsia"/>
                <w:b/>
                <w:bCs/>
                <w:color w:val="000000"/>
                <w:kern w:val="0"/>
                <w:sz w:val="22"/>
              </w:rPr>
              <w:t>医护端移动应用：</w:t>
            </w:r>
          </w:p>
        </w:tc>
      </w:tr>
      <w:tr w:rsidR="004F0DD8" w:rsidRPr="004F0DD8" w:rsidTr="004F0DD8">
        <w:trPr>
          <w:trHeight w:val="660"/>
        </w:trPr>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常用功能</w:t>
            </w:r>
            <w:r w:rsidRPr="004F0DD8">
              <w:rPr>
                <w:rFonts w:ascii="微软雅黑" w:eastAsia="微软雅黑" w:hAnsi="微软雅黑" w:cs="宋体" w:hint="eastAsia"/>
                <w:color w:val="000000"/>
                <w:kern w:val="0"/>
                <w:sz w:val="22"/>
              </w:rPr>
              <w:lastRenderedPageBreak/>
              <w:t>区</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lastRenderedPageBreak/>
              <w:t xml:space="preserve">　</w:t>
            </w:r>
          </w:p>
        </w:tc>
        <w:tc>
          <w:tcPr>
            <w:tcW w:w="6620" w:type="dxa"/>
            <w:tcBorders>
              <w:top w:val="single" w:sz="4" w:space="0" w:color="auto"/>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展示医生用户日常使用比较频繁的功能，便于用户快速操作。</w:t>
            </w:r>
          </w:p>
        </w:tc>
      </w:tr>
      <w:tr w:rsidR="004F0DD8" w:rsidRPr="004F0DD8" w:rsidTr="004F0DD8">
        <w:trPr>
          <w:trHeight w:val="660"/>
        </w:trPr>
        <w:tc>
          <w:tcPr>
            <w:tcW w:w="1100" w:type="dxa"/>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lastRenderedPageBreak/>
              <w:t>院内公告</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 xml:space="preserve">　</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实现医生日常工作中通过移动端及时获取院内的公告信息，包括医院资讯、院内通知、信息公告等。</w:t>
            </w:r>
          </w:p>
        </w:tc>
      </w:tr>
      <w:tr w:rsidR="004F0DD8" w:rsidRPr="004F0DD8" w:rsidTr="004F0DD8">
        <w:trPr>
          <w:trHeight w:val="2640"/>
        </w:trPr>
        <w:tc>
          <w:tcPr>
            <w:tcW w:w="1100" w:type="dxa"/>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在线问诊</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 xml:space="preserve">　</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1、实现医生通过移动端接收患者的在线问诊（包括图文、视频等方式）、复诊配药等诊疗服务。支持医生充分利用工作以外的碎片化时间或依据医院安排的排班进行在线接诊，通过图文、视频等形式进行医患互动，给予患者就诊建议。医生接诊后可根据患者病情书写病历、下诊断、开处方(支持处方CA签名服务)、开检查检验单、开治疗单。处方单通过药师审核后推送给患者，患者查看医生开具的电子处方，进行在线支付和配送登记，药品配送到患者家中。</w:t>
            </w:r>
            <w:r w:rsidRPr="004F0DD8">
              <w:rPr>
                <w:rFonts w:ascii="微软雅黑" w:eastAsia="微软雅黑" w:hAnsi="微软雅黑" w:cs="宋体" w:hint="eastAsia"/>
                <w:color w:val="000000"/>
                <w:kern w:val="0"/>
                <w:sz w:val="22"/>
              </w:rPr>
              <w:br w:type="page"/>
              <w:t>2、针对医保门慢特病患者，支持医生开方时选择具体的病种类型进行医嘱开立。患者结算时可根据相应的病种进行结算。</w:t>
            </w:r>
          </w:p>
        </w:tc>
      </w:tr>
      <w:tr w:rsidR="004F0DD8" w:rsidRPr="004F0DD8" w:rsidTr="004F0DD8">
        <w:trPr>
          <w:trHeight w:val="660"/>
        </w:trPr>
        <w:tc>
          <w:tcPr>
            <w:tcW w:w="1100" w:type="dxa"/>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远程医疗</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 xml:space="preserve">　</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支持问诊医生通过移动端向上级医院或院内医生发起实时视频咨询，其他医生可通过移动端接收视频。</w:t>
            </w:r>
          </w:p>
        </w:tc>
      </w:tr>
      <w:tr w:rsidR="004F0DD8" w:rsidRPr="004F0DD8" w:rsidTr="004F0DD8">
        <w:trPr>
          <w:trHeight w:val="660"/>
        </w:trPr>
        <w:tc>
          <w:tcPr>
            <w:tcW w:w="1100" w:type="dxa"/>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复诊预约</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 xml:space="preserve">　</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支持医生在互联网诊疗过程中对患者进行下次的复诊预约，同时可查看历史预约记录。</w:t>
            </w:r>
          </w:p>
        </w:tc>
      </w:tr>
      <w:tr w:rsidR="004F0DD8" w:rsidRPr="004F0DD8" w:rsidTr="004F0DD8">
        <w:trPr>
          <w:trHeight w:val="330"/>
        </w:trPr>
        <w:tc>
          <w:tcPr>
            <w:tcW w:w="1100" w:type="dxa"/>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审方</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 xml:space="preserve">　</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kern w:val="0"/>
                <w:sz w:val="22"/>
              </w:rPr>
            </w:pPr>
            <w:r w:rsidRPr="004F0DD8">
              <w:rPr>
                <w:rFonts w:ascii="微软雅黑" w:eastAsia="微软雅黑" w:hAnsi="微软雅黑" w:cs="宋体" w:hint="eastAsia"/>
                <w:kern w:val="0"/>
                <w:sz w:val="22"/>
              </w:rPr>
              <w:t>支持采用药师端审方功能进行人工审方</w:t>
            </w:r>
          </w:p>
        </w:tc>
      </w:tr>
      <w:tr w:rsidR="004F0DD8" w:rsidRPr="004F0DD8" w:rsidTr="004F0DD8">
        <w:trPr>
          <w:trHeight w:val="330"/>
        </w:trPr>
        <w:tc>
          <w:tcPr>
            <w:tcW w:w="1100" w:type="dxa"/>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排班设置</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 xml:space="preserve">　</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支持查看互联网诊疗排班信息，具备权限的医生可以自行新增、修改排班。</w:t>
            </w:r>
          </w:p>
        </w:tc>
      </w:tr>
      <w:tr w:rsidR="004F0DD8" w:rsidRPr="004F0DD8" w:rsidTr="004F0DD8">
        <w:trPr>
          <w:trHeight w:val="660"/>
        </w:trPr>
        <w:tc>
          <w:tcPr>
            <w:tcW w:w="1100" w:type="dxa"/>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服务类型</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 xml:space="preserve">　</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实现医生通过移动端管理在线问诊（包括图文、视频等方式）、复诊配药等联网诊疗服务的开通和定价。</w:t>
            </w:r>
          </w:p>
        </w:tc>
      </w:tr>
      <w:tr w:rsidR="004F0DD8" w:rsidRPr="004F0DD8" w:rsidTr="004F0DD8">
        <w:trPr>
          <w:trHeight w:val="330"/>
        </w:trPr>
        <w:tc>
          <w:tcPr>
            <w:tcW w:w="1100" w:type="dxa"/>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排班信息</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 xml:space="preserve">　</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支持查看执业机构内所有医生的互联网诊疗排班信息，可一键跳转</w:t>
            </w:r>
            <w:r w:rsidRPr="004F0DD8">
              <w:rPr>
                <w:rFonts w:ascii="微软雅黑" w:eastAsia="微软雅黑" w:hAnsi="微软雅黑" w:cs="宋体" w:hint="eastAsia"/>
                <w:color w:val="000000"/>
                <w:kern w:val="0"/>
                <w:sz w:val="22"/>
              </w:rPr>
              <w:lastRenderedPageBreak/>
              <w:t>查看本人排班。</w:t>
            </w:r>
          </w:p>
        </w:tc>
      </w:tr>
      <w:tr w:rsidR="004F0DD8" w:rsidRPr="004F0DD8" w:rsidTr="004F0DD8">
        <w:trPr>
          <w:trHeight w:val="330"/>
        </w:trPr>
        <w:tc>
          <w:tcPr>
            <w:tcW w:w="1100" w:type="dxa"/>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lastRenderedPageBreak/>
              <w:t>服务统计</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 xml:space="preserve">　</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支持按日、按月及自定义时间段统计互联网诊疗服务。</w:t>
            </w:r>
          </w:p>
        </w:tc>
      </w:tr>
      <w:tr w:rsidR="004F0DD8" w:rsidRPr="004F0DD8" w:rsidTr="004F0DD8">
        <w:trPr>
          <w:trHeight w:val="330"/>
        </w:trPr>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消息</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业务消息</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实现业务的消息通知，支持点击消息跳转至相应业务详情页面。</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kern w:val="0"/>
                <w:sz w:val="22"/>
              </w:rPr>
            </w:pPr>
            <w:r w:rsidRPr="004F0DD8">
              <w:rPr>
                <w:rFonts w:ascii="微软雅黑" w:eastAsia="微软雅黑" w:hAnsi="微软雅黑" w:cs="宋体" w:hint="eastAsia"/>
                <w:kern w:val="0"/>
                <w:sz w:val="22"/>
              </w:rPr>
              <w:t>问诊消息</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kern w:val="0"/>
                <w:sz w:val="22"/>
              </w:rPr>
            </w:pPr>
            <w:r w:rsidRPr="004F0DD8">
              <w:rPr>
                <w:rFonts w:ascii="微软雅黑" w:eastAsia="微软雅黑" w:hAnsi="微软雅黑" w:cs="宋体" w:hint="eastAsia"/>
                <w:kern w:val="0"/>
                <w:sz w:val="22"/>
              </w:rPr>
              <w:t>实现在线问诊、复诊配药等业务的消息通知，以便在线及时沟通。</w:t>
            </w:r>
          </w:p>
        </w:tc>
      </w:tr>
      <w:tr w:rsidR="004F0DD8" w:rsidRPr="004F0DD8" w:rsidTr="004F0DD8">
        <w:trPr>
          <w:trHeight w:val="660"/>
        </w:trPr>
        <w:tc>
          <w:tcPr>
            <w:tcW w:w="1100" w:type="dxa"/>
            <w:vMerge w:val="restart"/>
            <w:tcBorders>
              <w:top w:val="nil"/>
              <w:left w:val="single" w:sz="4" w:space="0" w:color="auto"/>
              <w:bottom w:val="nil"/>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登录</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登录</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用户输入用户名和密码完成账户登录操作，密码错误次数达到一定数值将会锁定登录。</w:t>
            </w:r>
          </w:p>
        </w:tc>
      </w:tr>
      <w:tr w:rsidR="004F0DD8" w:rsidRPr="004F0DD8" w:rsidTr="004F0DD8">
        <w:trPr>
          <w:trHeight w:val="660"/>
        </w:trPr>
        <w:tc>
          <w:tcPr>
            <w:tcW w:w="1100" w:type="dxa"/>
            <w:vMerge/>
            <w:tcBorders>
              <w:top w:val="nil"/>
              <w:left w:val="single" w:sz="4" w:space="0" w:color="auto"/>
              <w:bottom w:val="nil"/>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注册</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用户输入手机号、短信验证码、登录密码等信息完成账户注册操作，并填写医生身份信息、资质证明等发起医生认证申请。</w:t>
            </w:r>
          </w:p>
        </w:tc>
      </w:tr>
      <w:tr w:rsidR="004F0DD8" w:rsidRPr="004F0DD8" w:rsidTr="004F0DD8">
        <w:trPr>
          <w:trHeight w:val="330"/>
        </w:trPr>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我的资料</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 xml:space="preserve">　</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支持用户查询个人信息，可编辑资质证书、个人简介等资料。</w:t>
            </w:r>
          </w:p>
        </w:tc>
      </w:tr>
      <w:tr w:rsidR="004F0DD8" w:rsidRPr="004F0DD8" w:rsidTr="004F0DD8">
        <w:trPr>
          <w:trHeight w:val="660"/>
        </w:trPr>
        <w:tc>
          <w:tcPr>
            <w:tcW w:w="1100" w:type="dxa"/>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帮助与反馈</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 xml:space="preserve">　</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实现用户通过移动端进行隐私投诉、意见建议等问题反馈，支持查看反馈记录和回复结果</w:t>
            </w:r>
          </w:p>
        </w:tc>
      </w:tr>
      <w:tr w:rsidR="004F0DD8" w:rsidRPr="004F0DD8" w:rsidTr="004F0DD8">
        <w:trPr>
          <w:trHeight w:val="660"/>
        </w:trPr>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系统设置</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登录密码设置</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通过输入原密码、新密码方式修改登录密码。</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绑定手机更换</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通过密码验证和证件验证两种方式修改绑定手机号。</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消息通知</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支持设置是否接收系统消息推送。</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关于我们</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支持查看产品介绍信息。</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服务协</w:t>
            </w:r>
            <w:r w:rsidRPr="004F0DD8">
              <w:rPr>
                <w:rFonts w:ascii="微软雅黑" w:eastAsia="微软雅黑" w:hAnsi="微软雅黑" w:cs="宋体" w:hint="eastAsia"/>
                <w:color w:val="000000"/>
                <w:kern w:val="0"/>
                <w:sz w:val="22"/>
              </w:rPr>
              <w:lastRenderedPageBreak/>
              <w:t>议</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lastRenderedPageBreak/>
              <w:t>支持查看用户服务协议内容。</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隐私政策</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支持查看用户隐私协议内容，可关闭或开启隐私授权。</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隐私政策摘要</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支持查看用户隐私协议摘要内容。</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系统权限管理</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支持查看系统权限的启用情况，可关闭或开启系统权限。</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个人信息收集清单</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支持查看已收集的个人信息清单，包括用户基本信息、身份信息、使用过程信息、设备信息等内容。</w:t>
            </w:r>
          </w:p>
        </w:tc>
      </w:tr>
      <w:tr w:rsidR="004F0DD8" w:rsidRPr="004F0DD8" w:rsidTr="004F0DD8">
        <w:trPr>
          <w:trHeight w:val="99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第三方信息共享清单</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支持查看与第三方SDK共享的信息内容。</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退出登录</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支持退出当前登录的账户。</w:t>
            </w:r>
          </w:p>
        </w:tc>
      </w:tr>
      <w:tr w:rsidR="004F0DD8" w:rsidRPr="004F0DD8" w:rsidTr="004F0DD8">
        <w:trPr>
          <w:trHeight w:val="270"/>
        </w:trPr>
        <w:tc>
          <w:tcPr>
            <w:tcW w:w="1100" w:type="dxa"/>
            <w:tcBorders>
              <w:top w:val="nil"/>
              <w:left w:val="nil"/>
              <w:bottom w:val="nil"/>
              <w:right w:val="nil"/>
            </w:tcBorders>
            <w:shd w:val="clear" w:color="auto" w:fill="auto"/>
            <w:noWrap/>
            <w:vAlign w:val="center"/>
            <w:hideMark/>
          </w:tcPr>
          <w:p w:rsidR="004F0DD8" w:rsidRPr="004F0DD8" w:rsidRDefault="004F0DD8" w:rsidP="004F0DD8">
            <w:pPr>
              <w:widowControl/>
              <w:jc w:val="left"/>
              <w:rPr>
                <w:rFonts w:ascii="宋体" w:eastAsia="宋体" w:hAnsi="宋体" w:cs="宋体"/>
                <w:color w:val="000000"/>
                <w:kern w:val="0"/>
                <w:sz w:val="22"/>
              </w:rPr>
            </w:pPr>
          </w:p>
        </w:tc>
        <w:tc>
          <w:tcPr>
            <w:tcW w:w="1040" w:type="dxa"/>
            <w:tcBorders>
              <w:top w:val="nil"/>
              <w:left w:val="nil"/>
              <w:bottom w:val="nil"/>
              <w:right w:val="nil"/>
            </w:tcBorders>
            <w:shd w:val="clear" w:color="auto" w:fill="auto"/>
            <w:noWrap/>
            <w:vAlign w:val="center"/>
            <w:hideMark/>
          </w:tcPr>
          <w:p w:rsidR="004F0DD8" w:rsidRPr="004F0DD8" w:rsidRDefault="004F0DD8" w:rsidP="004F0DD8">
            <w:pPr>
              <w:widowControl/>
              <w:jc w:val="left"/>
              <w:rPr>
                <w:rFonts w:ascii="宋体" w:eastAsia="宋体" w:hAnsi="宋体" w:cs="宋体"/>
                <w:color w:val="000000"/>
                <w:kern w:val="0"/>
                <w:sz w:val="22"/>
              </w:rPr>
            </w:pPr>
          </w:p>
        </w:tc>
        <w:tc>
          <w:tcPr>
            <w:tcW w:w="6620" w:type="dxa"/>
            <w:tcBorders>
              <w:top w:val="nil"/>
              <w:left w:val="nil"/>
              <w:bottom w:val="nil"/>
              <w:right w:val="nil"/>
            </w:tcBorders>
            <w:shd w:val="clear" w:color="auto" w:fill="auto"/>
            <w:noWrap/>
            <w:vAlign w:val="center"/>
            <w:hideMark/>
          </w:tcPr>
          <w:p w:rsidR="004F0DD8" w:rsidRPr="004F0DD8" w:rsidRDefault="004F0DD8" w:rsidP="004F0DD8">
            <w:pPr>
              <w:widowControl/>
              <w:jc w:val="left"/>
              <w:rPr>
                <w:rFonts w:ascii="宋体" w:eastAsia="宋体" w:hAnsi="宋体" w:cs="宋体"/>
                <w:color w:val="000000"/>
                <w:kern w:val="0"/>
                <w:sz w:val="22"/>
              </w:rPr>
            </w:pPr>
          </w:p>
        </w:tc>
      </w:tr>
      <w:tr w:rsidR="004F0DD8" w:rsidRPr="004F0DD8" w:rsidTr="004F0DD8">
        <w:trPr>
          <w:trHeight w:val="270"/>
        </w:trPr>
        <w:tc>
          <w:tcPr>
            <w:tcW w:w="8760" w:type="dxa"/>
            <w:gridSpan w:val="3"/>
            <w:tcBorders>
              <w:top w:val="nil"/>
              <w:left w:val="nil"/>
              <w:bottom w:val="nil"/>
              <w:right w:val="nil"/>
            </w:tcBorders>
            <w:shd w:val="clear" w:color="auto" w:fill="auto"/>
            <w:noWrap/>
            <w:vAlign w:val="center"/>
            <w:hideMark/>
          </w:tcPr>
          <w:p w:rsidR="004F0DD8" w:rsidRPr="004F0DD8" w:rsidRDefault="004F0DD8" w:rsidP="004F0DD8">
            <w:pPr>
              <w:widowControl/>
              <w:jc w:val="left"/>
              <w:rPr>
                <w:rFonts w:ascii="宋体" w:eastAsia="宋体" w:hAnsi="宋体" w:cs="宋体"/>
                <w:b/>
                <w:bCs/>
                <w:color w:val="000000"/>
                <w:kern w:val="0"/>
                <w:sz w:val="22"/>
              </w:rPr>
            </w:pPr>
            <w:r w:rsidRPr="004F0DD8">
              <w:rPr>
                <w:rFonts w:ascii="宋体" w:eastAsia="宋体" w:hAnsi="宋体" w:cs="宋体" w:hint="eastAsia"/>
                <w:b/>
                <w:bCs/>
                <w:color w:val="000000"/>
                <w:kern w:val="0"/>
                <w:sz w:val="22"/>
              </w:rPr>
              <w:t>管理端应用：</w:t>
            </w:r>
          </w:p>
        </w:tc>
      </w:tr>
      <w:tr w:rsidR="004F0DD8" w:rsidRPr="004F0DD8" w:rsidTr="004F0DD8">
        <w:trPr>
          <w:trHeight w:val="660"/>
        </w:trPr>
        <w:tc>
          <w:tcPr>
            <w:tcW w:w="1100" w:type="dxa"/>
            <w:tcBorders>
              <w:top w:val="single" w:sz="4" w:space="0" w:color="auto"/>
              <w:left w:val="single" w:sz="4" w:space="0" w:color="auto"/>
              <w:bottom w:val="nil"/>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登录</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账号登录</w:t>
            </w:r>
          </w:p>
        </w:tc>
        <w:tc>
          <w:tcPr>
            <w:tcW w:w="6620" w:type="dxa"/>
            <w:tcBorders>
              <w:top w:val="single" w:sz="4" w:space="0" w:color="auto"/>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用户输入客户名、用户名、密码和角色完成账户登录操作，密码错误次数达到一定数值将会锁定登录。</w:t>
            </w:r>
          </w:p>
        </w:tc>
      </w:tr>
      <w:tr w:rsidR="004F0DD8" w:rsidRPr="004F0DD8" w:rsidTr="004F0DD8">
        <w:trPr>
          <w:trHeight w:val="330"/>
        </w:trPr>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我的</w:t>
            </w: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密码修改</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通过输入原密码、新密码方式修改登录密码。</w:t>
            </w:r>
          </w:p>
        </w:tc>
      </w:tr>
      <w:tr w:rsidR="004F0DD8" w:rsidRPr="004F0DD8" w:rsidTr="004F0DD8">
        <w:trPr>
          <w:trHeight w:val="330"/>
        </w:trPr>
        <w:tc>
          <w:tcPr>
            <w:tcW w:w="1100" w:type="dxa"/>
            <w:vMerge/>
            <w:tcBorders>
              <w:top w:val="single" w:sz="4" w:space="0" w:color="auto"/>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角色切换</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kern w:val="0"/>
                <w:sz w:val="22"/>
              </w:rPr>
            </w:pPr>
            <w:r w:rsidRPr="004F0DD8">
              <w:rPr>
                <w:rFonts w:ascii="微软雅黑" w:eastAsia="微软雅黑" w:hAnsi="微软雅黑" w:cs="宋体" w:hint="eastAsia"/>
                <w:kern w:val="0"/>
                <w:sz w:val="22"/>
              </w:rPr>
              <w:t>支持用户可以在不同角色间进行切换，访问对应角色的业务功能。</w:t>
            </w:r>
          </w:p>
        </w:tc>
      </w:tr>
      <w:tr w:rsidR="004F0DD8" w:rsidRPr="004F0DD8" w:rsidTr="004F0DD8">
        <w:trPr>
          <w:trHeight w:val="330"/>
        </w:trPr>
        <w:tc>
          <w:tcPr>
            <w:tcW w:w="1100" w:type="dxa"/>
            <w:vMerge/>
            <w:tcBorders>
              <w:top w:val="single" w:sz="4" w:space="0" w:color="auto"/>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一键换肤</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支持一键更换系统皮肤颜色。</w:t>
            </w:r>
          </w:p>
        </w:tc>
      </w:tr>
      <w:tr w:rsidR="004F0DD8" w:rsidRPr="004F0DD8" w:rsidTr="004F0DD8">
        <w:trPr>
          <w:trHeight w:val="330"/>
        </w:trPr>
        <w:tc>
          <w:tcPr>
            <w:tcW w:w="1100" w:type="dxa"/>
            <w:vMerge/>
            <w:tcBorders>
              <w:top w:val="single" w:sz="4" w:space="0" w:color="auto"/>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屏幕锁定</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支持临时锁定系统，重新输入密码登录后登录系统。</w:t>
            </w:r>
          </w:p>
        </w:tc>
      </w:tr>
      <w:tr w:rsidR="004F0DD8" w:rsidRPr="004F0DD8" w:rsidTr="004F0DD8">
        <w:trPr>
          <w:trHeight w:val="330"/>
        </w:trPr>
        <w:tc>
          <w:tcPr>
            <w:tcW w:w="1100" w:type="dxa"/>
            <w:vMerge/>
            <w:tcBorders>
              <w:top w:val="single" w:sz="4" w:space="0" w:color="auto"/>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退出</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支持退出当前登录的账号。</w:t>
            </w:r>
          </w:p>
        </w:tc>
      </w:tr>
      <w:tr w:rsidR="004F0DD8" w:rsidRPr="004F0DD8" w:rsidTr="004F0DD8">
        <w:trPr>
          <w:trHeight w:val="330"/>
        </w:trPr>
        <w:tc>
          <w:tcPr>
            <w:tcW w:w="11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基础门户</w:t>
            </w: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组织管理</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支持维护机构信息，可进行新增、查询、编辑、注销等操作。</w:t>
            </w:r>
          </w:p>
        </w:tc>
      </w:tr>
      <w:tr w:rsidR="004F0DD8" w:rsidRPr="004F0DD8" w:rsidTr="004F0DD8">
        <w:trPr>
          <w:trHeight w:val="330"/>
        </w:trPr>
        <w:tc>
          <w:tcPr>
            <w:tcW w:w="110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支持维护机构下的科室信息，可进行新增、查询、编辑、注销等操作。</w:t>
            </w:r>
          </w:p>
        </w:tc>
      </w:tr>
      <w:tr w:rsidR="004F0DD8" w:rsidRPr="004F0DD8" w:rsidTr="004F0DD8">
        <w:trPr>
          <w:trHeight w:val="330"/>
        </w:trPr>
        <w:tc>
          <w:tcPr>
            <w:tcW w:w="110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支持维护机构科室下的医生信息，可进行新增、查询、编辑、注销等操作。</w:t>
            </w:r>
          </w:p>
        </w:tc>
      </w:tr>
      <w:tr w:rsidR="004F0DD8" w:rsidRPr="004F0DD8" w:rsidTr="004F0DD8">
        <w:trPr>
          <w:trHeight w:val="330"/>
        </w:trPr>
        <w:tc>
          <w:tcPr>
            <w:tcW w:w="110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权限管理</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支持维护系统角色，可进行新增、查询、编辑、删除等操作。</w:t>
            </w:r>
          </w:p>
        </w:tc>
      </w:tr>
      <w:tr w:rsidR="004F0DD8" w:rsidRPr="004F0DD8" w:rsidTr="004F0DD8">
        <w:trPr>
          <w:trHeight w:val="330"/>
        </w:trPr>
        <w:tc>
          <w:tcPr>
            <w:tcW w:w="110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支持维护系统功能，可进行新增、查询、编辑、删除等操作。</w:t>
            </w:r>
          </w:p>
        </w:tc>
      </w:tr>
      <w:tr w:rsidR="004F0DD8" w:rsidRPr="004F0DD8" w:rsidTr="004F0DD8">
        <w:trPr>
          <w:trHeight w:val="330"/>
        </w:trPr>
        <w:tc>
          <w:tcPr>
            <w:tcW w:w="110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标准管理</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支持维护系统字典，可进行新增、查询、编辑、删除等操作。</w:t>
            </w:r>
          </w:p>
        </w:tc>
      </w:tr>
      <w:tr w:rsidR="004F0DD8" w:rsidRPr="004F0DD8" w:rsidTr="004F0DD8">
        <w:trPr>
          <w:trHeight w:val="330"/>
        </w:trPr>
        <w:tc>
          <w:tcPr>
            <w:tcW w:w="110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支持查看已删除字典，可进行彻底删除或还原字典操作。</w:t>
            </w:r>
          </w:p>
        </w:tc>
      </w:tr>
      <w:tr w:rsidR="004F0DD8" w:rsidRPr="004F0DD8" w:rsidTr="004F0DD8">
        <w:trPr>
          <w:trHeight w:val="330"/>
        </w:trPr>
        <w:tc>
          <w:tcPr>
            <w:tcW w:w="110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支持维护系统参数，可进行新增、查询、编辑、删除等操作。</w:t>
            </w:r>
          </w:p>
        </w:tc>
      </w:tr>
      <w:tr w:rsidR="004F0DD8" w:rsidRPr="004F0DD8" w:rsidTr="004F0DD8">
        <w:trPr>
          <w:trHeight w:val="330"/>
        </w:trPr>
        <w:tc>
          <w:tcPr>
            <w:tcW w:w="110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支持维护系统参数的扩展限定，可进行新增、查询、编辑、删除等操作。</w:t>
            </w:r>
          </w:p>
        </w:tc>
      </w:tr>
      <w:tr w:rsidR="004F0DD8" w:rsidRPr="004F0DD8" w:rsidTr="004F0DD8">
        <w:trPr>
          <w:trHeight w:val="330"/>
        </w:trPr>
        <w:tc>
          <w:tcPr>
            <w:tcW w:w="110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消息管理</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支持维护系统消息类型和消息模板，可进行新增、查询、编辑、注销等操作。</w:t>
            </w:r>
          </w:p>
        </w:tc>
      </w:tr>
      <w:tr w:rsidR="004F0DD8" w:rsidRPr="004F0DD8" w:rsidTr="004F0DD8">
        <w:trPr>
          <w:trHeight w:val="330"/>
        </w:trPr>
        <w:tc>
          <w:tcPr>
            <w:tcW w:w="110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任务管理</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支持维护系统任务，可进行新增、查询、编辑、删除等操作。</w:t>
            </w:r>
          </w:p>
        </w:tc>
      </w:tr>
      <w:tr w:rsidR="004F0DD8" w:rsidRPr="004F0DD8" w:rsidTr="004F0DD8">
        <w:trPr>
          <w:trHeight w:val="330"/>
        </w:trPr>
        <w:tc>
          <w:tcPr>
            <w:tcW w:w="1100" w:type="dxa"/>
            <w:vMerge w:val="restart"/>
            <w:tcBorders>
              <w:top w:val="nil"/>
              <w:left w:val="single" w:sz="4" w:space="0" w:color="auto"/>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系统管理</w:t>
            </w:r>
          </w:p>
        </w:tc>
        <w:tc>
          <w:tcPr>
            <w:tcW w:w="1040" w:type="dxa"/>
            <w:vMerge w:val="restart"/>
            <w:tcBorders>
              <w:top w:val="nil"/>
              <w:left w:val="single" w:sz="4" w:space="0" w:color="auto"/>
              <w:bottom w:val="nil"/>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功能权</w:t>
            </w:r>
            <w:r w:rsidRPr="004F0DD8">
              <w:rPr>
                <w:rFonts w:ascii="微软雅黑" w:eastAsia="微软雅黑" w:hAnsi="微软雅黑" w:cs="宋体" w:hint="eastAsia"/>
                <w:color w:val="000000"/>
                <w:kern w:val="0"/>
                <w:sz w:val="22"/>
              </w:rPr>
              <w:lastRenderedPageBreak/>
              <w:t>限</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lastRenderedPageBreak/>
              <w:t>支持维护医疗机构的业务服务权限，可进行新增、启用、停用等操</w:t>
            </w:r>
            <w:r w:rsidRPr="004F0DD8">
              <w:rPr>
                <w:rFonts w:ascii="微软雅黑" w:eastAsia="微软雅黑" w:hAnsi="微软雅黑" w:cs="宋体" w:hint="eastAsia"/>
                <w:color w:val="000000"/>
                <w:kern w:val="0"/>
                <w:sz w:val="22"/>
              </w:rPr>
              <w:lastRenderedPageBreak/>
              <w:t>作。</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nil"/>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支持按租户级或机构级维护各项业务服务的规则配置，可进行查询、编辑等操作。</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nil"/>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支持按租户级或机构级维护各项业务服务的文案内容，可进行查询、编辑等操作。</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nil"/>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支持批量导入医疗机构、科室信息、医生信息等基础数据，提升数据维护效率。</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single" w:sz="4" w:space="0" w:color="auto"/>
              <w:left w:val="nil"/>
              <w:bottom w:val="nil"/>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应用更新</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支持维护移动端版本更新信息，可进行新增、查询、编辑等操作。</w:t>
            </w:r>
          </w:p>
        </w:tc>
      </w:tr>
      <w:tr w:rsidR="004F0DD8" w:rsidRPr="004F0DD8" w:rsidTr="004F0DD8">
        <w:trPr>
          <w:trHeight w:val="99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日志管理</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支持查询用户的登录登出记录和通过在线问诊、患者随访等业务查询患者院内病历的操作记录，包括医生信息、患者信息、功能模块、操作时间、操作设备、IP地址等信息。</w:t>
            </w:r>
          </w:p>
        </w:tc>
      </w:tr>
      <w:tr w:rsidR="004F0DD8" w:rsidRPr="004F0DD8" w:rsidTr="004F0DD8">
        <w:trPr>
          <w:trHeight w:val="33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交易管理</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交易记录</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kern w:val="0"/>
                <w:sz w:val="22"/>
              </w:rPr>
            </w:pPr>
            <w:r w:rsidRPr="004F0DD8">
              <w:rPr>
                <w:rFonts w:ascii="微软雅黑" w:eastAsia="微软雅黑" w:hAnsi="微软雅黑" w:cs="宋体" w:hint="eastAsia"/>
                <w:kern w:val="0"/>
                <w:sz w:val="22"/>
              </w:rPr>
              <w:t>对平台交易记录及详情进行统计查询，支持导出报表。</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按时间、支付方式、机构等维度统计平台收入汇总报表，支持导出报表。</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账户管理</w:t>
            </w:r>
          </w:p>
        </w:tc>
        <w:tc>
          <w:tcPr>
            <w:tcW w:w="6620" w:type="dxa"/>
            <w:tcBorders>
              <w:top w:val="nil"/>
              <w:left w:val="nil"/>
              <w:bottom w:val="single" w:sz="4" w:space="0" w:color="auto"/>
              <w:right w:val="single" w:sz="4" w:space="0" w:color="auto"/>
            </w:tcBorders>
            <w:shd w:val="clear" w:color="auto" w:fill="auto"/>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管理机构业务的自费、医保等收款账号信息，支持按统一配置、按业务配置两种方式。</w:t>
            </w:r>
          </w:p>
        </w:tc>
      </w:tr>
      <w:tr w:rsidR="004F0DD8" w:rsidRPr="004F0DD8" w:rsidTr="004F0DD8">
        <w:trPr>
          <w:trHeight w:val="66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用户管理</w:t>
            </w:r>
          </w:p>
        </w:tc>
        <w:tc>
          <w:tcPr>
            <w:tcW w:w="104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医生管理</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展示通过移动端注册后提交认证的医生列表信息，可对医生进行资质认证的审核操作。</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患者管理</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查询注册居民信息，可根据搜索条件进行查询、查看详细信息，包含个人信息、签约信息、服务记录等信息。</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kern w:val="0"/>
                <w:sz w:val="22"/>
              </w:rPr>
            </w:pPr>
            <w:r w:rsidRPr="004F0DD8">
              <w:rPr>
                <w:rFonts w:ascii="微软雅黑" w:eastAsia="微软雅黑" w:hAnsi="微软雅黑" w:cs="宋体" w:hint="eastAsia"/>
                <w:kern w:val="0"/>
                <w:sz w:val="22"/>
              </w:rPr>
              <w:t>对居民用户提交的实名认证信息及材料进行人工审核。</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kern w:val="0"/>
                <w:sz w:val="22"/>
              </w:rPr>
            </w:pPr>
            <w:r w:rsidRPr="004F0DD8">
              <w:rPr>
                <w:rFonts w:ascii="微软雅黑" w:eastAsia="微软雅黑" w:hAnsi="微软雅黑" w:cs="宋体" w:hint="eastAsia"/>
                <w:kern w:val="0"/>
                <w:sz w:val="22"/>
              </w:rPr>
              <w:t>对居民用户递交的账号申诉信息进行反馈，支持发送验证短信等操作</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对居民用户递交的证件申诉信息进行反馈，支持发送验证短信等操作。</w:t>
            </w:r>
          </w:p>
        </w:tc>
      </w:tr>
      <w:tr w:rsidR="004F0DD8" w:rsidRPr="004F0DD8" w:rsidTr="004F0DD8">
        <w:trPr>
          <w:trHeight w:val="33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运维管理</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资讯管理</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支持维护健康资讯的类型，可进行新增、查询、编辑、注销等操作。</w:t>
            </w:r>
          </w:p>
        </w:tc>
      </w:tr>
      <w:tr w:rsidR="004F0DD8" w:rsidRPr="004F0DD8" w:rsidTr="004F0DD8">
        <w:trPr>
          <w:trHeight w:val="99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我的文章：支持医护人员发表文章资讯，可进行新增、查询、编辑、删除等操作；</w:t>
            </w:r>
            <w:r w:rsidRPr="004F0DD8">
              <w:rPr>
                <w:rFonts w:ascii="微软雅黑" w:eastAsia="微软雅黑" w:hAnsi="微软雅黑" w:cs="宋体" w:hint="eastAsia"/>
                <w:color w:val="000000"/>
                <w:kern w:val="0"/>
                <w:sz w:val="22"/>
              </w:rPr>
              <w:br/>
              <w:t>留言看板：支持医护人员查看文章资讯的留言信息，可进行回复；</w:t>
            </w:r>
            <w:r w:rsidRPr="004F0DD8">
              <w:rPr>
                <w:rFonts w:ascii="微软雅黑" w:eastAsia="微软雅黑" w:hAnsi="微软雅黑" w:cs="宋体" w:hint="eastAsia"/>
                <w:color w:val="000000"/>
                <w:kern w:val="0"/>
                <w:sz w:val="22"/>
              </w:rPr>
              <w:br/>
              <w:t>健康活动：支持发布健康活动信息，可进行新增、查询、编辑、删除等操作。</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评价反馈</w:t>
            </w: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支持维护预约挂号、互联网诊疗等业务的评价模板。</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支持审核预约挂号、互联网诊疗等业务的患者评价。</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实现查看移动端用户反馈的使用问题、建议及投诉，可进行处理回复。</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其他服务</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支持维护前端应用banner及启动页的推广内容。</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支持给患者、医生手工推送消息，以及查看推送记录。</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000000"/>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展示居民病历复印的申请记录，可进行查看、审核操作；</w:t>
            </w:r>
          </w:p>
        </w:tc>
      </w:tr>
      <w:tr w:rsidR="004F0DD8" w:rsidRPr="004F0DD8" w:rsidTr="004F0DD8">
        <w:trPr>
          <w:trHeight w:val="66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互联网医院</w:t>
            </w:r>
          </w:p>
        </w:tc>
        <w:tc>
          <w:tcPr>
            <w:tcW w:w="104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排班管理</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支持设置医生开展互联网诊疗服务的排班，也可以设置</w:t>
            </w:r>
            <w:r w:rsidRPr="004F0DD8">
              <w:rPr>
                <w:rFonts w:ascii="微软雅黑" w:eastAsia="微软雅黑" w:hAnsi="微软雅黑" w:cs="宋体" w:hint="eastAsia"/>
                <w:kern w:val="0"/>
                <w:sz w:val="22"/>
              </w:rPr>
              <w:t>科室普通号排班，支持分时段预约配置。</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tcBorders>
              <w:top w:val="nil"/>
              <w:left w:val="nil"/>
              <w:bottom w:val="single" w:sz="4" w:space="0" w:color="auto"/>
              <w:right w:val="single" w:sz="4" w:space="0" w:color="auto"/>
            </w:tcBorders>
            <w:shd w:val="clear" w:color="auto" w:fill="auto"/>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药品配送</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支持查询患者的药品订单信息，由医院填写药品发货信息及对接物流公司进行药品配送。</w:t>
            </w:r>
          </w:p>
        </w:tc>
      </w:tr>
      <w:tr w:rsidR="004F0DD8" w:rsidRPr="004F0DD8" w:rsidTr="004F0DD8">
        <w:trPr>
          <w:trHeight w:val="165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云诊室</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FB0514">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1、在线问诊医生PC端实现医生通过web端查看居民预约列表，并在线接诊，发起视频通话，在线书写电子病历，开具处方，开具检验/检查/治疗医技单，查询患者历史就诊记录等操作。</w:t>
            </w:r>
            <w:r w:rsidRPr="004F0DD8">
              <w:rPr>
                <w:rFonts w:ascii="微软雅黑" w:eastAsia="微软雅黑" w:hAnsi="微软雅黑" w:cs="宋体" w:hint="eastAsia"/>
                <w:color w:val="000000"/>
                <w:kern w:val="0"/>
                <w:sz w:val="22"/>
              </w:rPr>
              <w:br/>
              <w:t>2、针对医保门慢特病患者，支持医生开方时选择具体的病种类型进行医嘱开立。患者结算时可根据相应的病种进行结算。</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用于在互联网诊疗过程中或结束后，医生对患者进行下次的复诊预约，医生账号进入此模块，仅可查看自己提交的预约记录。</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用于查看医生历史的接诊记录，展示问诊类型、患者信息、问诊状态，可查看患者详情，包括病情描述、就诊历史、电子病历。</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4F0DD8" w:rsidRPr="004F0DD8" w:rsidRDefault="004F0DD8" w:rsidP="004F0DD8">
            <w:pPr>
              <w:widowControl/>
              <w:jc w:val="center"/>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诊疗查询</w:t>
            </w: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实现医院管理部门查看所有患者的就诊记录和处方情况，支持按照日期、机构、科室、医生搜索，支持报表导出记录。支持对医生问诊费用进行退费审查并处理。</w:t>
            </w:r>
          </w:p>
        </w:tc>
      </w:tr>
      <w:tr w:rsidR="004F0DD8" w:rsidRPr="004F0DD8" w:rsidTr="004F0DD8">
        <w:trPr>
          <w:trHeight w:val="33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图文、视频、复诊配药等问诊记录的统计分析</w:t>
            </w:r>
          </w:p>
        </w:tc>
      </w:tr>
      <w:tr w:rsidR="004F0DD8" w:rsidRPr="004F0DD8" w:rsidTr="004F0DD8">
        <w:trPr>
          <w:trHeight w:val="660"/>
        </w:trPr>
        <w:tc>
          <w:tcPr>
            <w:tcW w:w="110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1040" w:type="dxa"/>
            <w:vMerge/>
            <w:tcBorders>
              <w:top w:val="nil"/>
              <w:left w:val="single" w:sz="4" w:space="0" w:color="auto"/>
              <w:bottom w:val="single" w:sz="4" w:space="0" w:color="auto"/>
              <w:right w:val="single" w:sz="4" w:space="0" w:color="auto"/>
            </w:tcBorders>
            <w:vAlign w:val="center"/>
            <w:hideMark/>
          </w:tcPr>
          <w:p w:rsidR="004F0DD8" w:rsidRPr="004F0DD8" w:rsidRDefault="004F0DD8" w:rsidP="004F0DD8">
            <w:pPr>
              <w:widowControl/>
              <w:jc w:val="left"/>
              <w:rPr>
                <w:rFonts w:ascii="微软雅黑" w:eastAsia="微软雅黑" w:hAnsi="微软雅黑" w:cs="宋体"/>
                <w:color w:val="000000"/>
                <w:kern w:val="0"/>
                <w:sz w:val="22"/>
              </w:rPr>
            </w:pPr>
          </w:p>
        </w:tc>
        <w:tc>
          <w:tcPr>
            <w:tcW w:w="6620" w:type="dxa"/>
            <w:tcBorders>
              <w:top w:val="nil"/>
              <w:left w:val="nil"/>
              <w:bottom w:val="single" w:sz="4" w:space="0" w:color="auto"/>
              <w:right w:val="single" w:sz="4" w:space="0" w:color="auto"/>
            </w:tcBorders>
            <w:shd w:val="clear" w:color="000000" w:fill="FFFFFF"/>
            <w:vAlign w:val="center"/>
            <w:hideMark/>
          </w:tcPr>
          <w:p w:rsidR="004F0DD8" w:rsidRPr="004F0DD8" w:rsidRDefault="004F0DD8" w:rsidP="004F0DD8">
            <w:pPr>
              <w:widowControl/>
              <w:jc w:val="left"/>
              <w:rPr>
                <w:rFonts w:ascii="微软雅黑" w:eastAsia="微软雅黑" w:hAnsi="微软雅黑" w:cs="宋体"/>
                <w:color w:val="000000"/>
                <w:kern w:val="0"/>
                <w:sz w:val="22"/>
              </w:rPr>
            </w:pPr>
            <w:r w:rsidRPr="004F0DD8">
              <w:rPr>
                <w:rFonts w:ascii="微软雅黑" w:eastAsia="微软雅黑" w:hAnsi="微软雅黑" w:cs="宋体" w:hint="eastAsia"/>
                <w:color w:val="000000"/>
                <w:kern w:val="0"/>
                <w:sz w:val="22"/>
              </w:rPr>
              <w:t>图文、视频、复诊配药等问诊记录的汇总，支持按区域、机构、科室、医生、问诊类型等维度进行统计以及导出报表。</w:t>
            </w:r>
          </w:p>
        </w:tc>
      </w:tr>
    </w:tbl>
    <w:p w:rsidR="009E78B2" w:rsidRPr="004F0DD8" w:rsidRDefault="009E78B2" w:rsidP="009F1F59">
      <w:pPr>
        <w:rPr>
          <w:rFonts w:ascii="宋体" w:eastAsia="宋体" w:hAnsi="宋体"/>
          <w:sz w:val="24"/>
          <w:szCs w:val="24"/>
        </w:rPr>
      </w:pPr>
    </w:p>
    <w:p w:rsidR="00D93BDF" w:rsidRPr="007553CE" w:rsidRDefault="007553CE" w:rsidP="007553CE">
      <w:pPr>
        <w:spacing w:line="360" w:lineRule="auto"/>
        <w:rPr>
          <w:rFonts w:ascii="宋体" w:eastAsia="宋体" w:hAnsi="宋体"/>
          <w:sz w:val="24"/>
          <w:szCs w:val="24"/>
        </w:rPr>
      </w:pPr>
      <w:r w:rsidRPr="007553CE">
        <w:rPr>
          <w:rFonts w:ascii="宋体" w:eastAsia="宋体" w:hAnsi="宋体" w:hint="eastAsia"/>
          <w:sz w:val="24"/>
          <w:szCs w:val="24"/>
        </w:rPr>
        <w:t>三、验收</w:t>
      </w:r>
      <w:r w:rsidR="00DD0D79" w:rsidRPr="007553CE">
        <w:rPr>
          <w:rFonts w:ascii="宋体" w:eastAsia="宋体" w:hAnsi="宋体" w:hint="eastAsia"/>
          <w:sz w:val="24"/>
          <w:szCs w:val="24"/>
        </w:rPr>
        <w:t>要求</w:t>
      </w:r>
      <w:r>
        <w:rPr>
          <w:rFonts w:ascii="宋体" w:eastAsia="宋体" w:hAnsi="宋体" w:hint="eastAsia"/>
          <w:sz w:val="24"/>
          <w:szCs w:val="24"/>
        </w:rPr>
        <w:t>：</w:t>
      </w:r>
    </w:p>
    <w:p w:rsidR="00D93BDF" w:rsidRDefault="007553CE">
      <w:pPr>
        <w:spacing w:line="360" w:lineRule="auto"/>
        <w:ind w:firstLine="420"/>
        <w:rPr>
          <w:rFonts w:ascii="宋体" w:eastAsia="宋体" w:hAnsi="宋体"/>
          <w:sz w:val="24"/>
          <w:szCs w:val="24"/>
        </w:rPr>
      </w:pPr>
      <w:r>
        <w:rPr>
          <w:rFonts w:ascii="宋体" w:eastAsia="宋体" w:hAnsi="宋体" w:hint="eastAsia"/>
          <w:sz w:val="24"/>
          <w:szCs w:val="24"/>
        </w:rPr>
        <w:t>根据扬州公立医院高质量发展的要求，</w:t>
      </w:r>
      <w:r w:rsidR="00DD0D79">
        <w:rPr>
          <w:rFonts w:ascii="宋体" w:eastAsia="宋体" w:hAnsi="宋体" w:hint="eastAsia"/>
          <w:sz w:val="24"/>
          <w:szCs w:val="24"/>
        </w:rPr>
        <w:t>本项目需要</w:t>
      </w:r>
      <w:r>
        <w:rPr>
          <w:rFonts w:ascii="宋体" w:eastAsia="宋体" w:hAnsi="宋体" w:hint="eastAsia"/>
          <w:sz w:val="24"/>
          <w:szCs w:val="24"/>
        </w:rPr>
        <w:t>在2025年底前完成验收</w:t>
      </w:r>
      <w:r w:rsidR="00DD0D79">
        <w:rPr>
          <w:rFonts w:ascii="宋体" w:eastAsia="宋体" w:hAnsi="宋体" w:hint="eastAsia"/>
          <w:sz w:val="24"/>
          <w:szCs w:val="24"/>
        </w:rPr>
        <w:t>。</w:t>
      </w:r>
    </w:p>
    <w:p w:rsidR="00B525C9" w:rsidRDefault="00DD0D79">
      <w:pPr>
        <w:spacing w:line="360" w:lineRule="auto"/>
        <w:ind w:firstLine="420"/>
        <w:rPr>
          <w:rFonts w:ascii="宋体" w:eastAsia="宋体" w:hAnsi="宋体"/>
          <w:sz w:val="24"/>
          <w:szCs w:val="24"/>
        </w:rPr>
      </w:pPr>
      <w:r>
        <w:rPr>
          <w:rFonts w:ascii="宋体" w:eastAsia="宋体" w:hAnsi="宋体" w:hint="eastAsia"/>
          <w:sz w:val="24"/>
          <w:szCs w:val="24"/>
        </w:rPr>
        <w:t>验收</w:t>
      </w:r>
      <w:r w:rsidR="007553CE">
        <w:rPr>
          <w:rFonts w:ascii="宋体" w:eastAsia="宋体" w:hAnsi="宋体" w:hint="eastAsia"/>
          <w:sz w:val="24"/>
          <w:szCs w:val="24"/>
        </w:rPr>
        <w:t>条件</w:t>
      </w:r>
      <w:r>
        <w:rPr>
          <w:rFonts w:ascii="宋体" w:eastAsia="宋体" w:hAnsi="宋体" w:hint="eastAsia"/>
          <w:sz w:val="24"/>
          <w:szCs w:val="24"/>
        </w:rPr>
        <w:t>：本项目</w:t>
      </w:r>
      <w:r w:rsidR="00B525C9">
        <w:rPr>
          <w:rFonts w:ascii="宋体" w:eastAsia="宋体" w:hAnsi="宋体" w:hint="eastAsia"/>
          <w:sz w:val="24"/>
          <w:szCs w:val="24"/>
        </w:rPr>
        <w:t>所有系统功能上线</w:t>
      </w:r>
      <w:r w:rsidR="00FD17EE">
        <w:rPr>
          <w:rFonts w:ascii="宋体" w:eastAsia="宋体" w:hAnsi="宋体" w:hint="eastAsia"/>
          <w:sz w:val="24"/>
          <w:szCs w:val="24"/>
        </w:rPr>
        <w:t>，并正常运行</w:t>
      </w:r>
      <w:r w:rsidR="00B525C9">
        <w:rPr>
          <w:rFonts w:ascii="宋体" w:eastAsia="宋体" w:hAnsi="宋体" w:hint="eastAsia"/>
          <w:sz w:val="24"/>
          <w:szCs w:val="24"/>
        </w:rPr>
        <w:t>，同时实现医保在线脱卡支付交易成功，互联网医院诊疗数据按要求上传至</w:t>
      </w:r>
      <w:r w:rsidR="00B525C9" w:rsidRPr="00B525C9">
        <w:rPr>
          <w:rFonts w:ascii="宋体" w:eastAsia="宋体" w:hAnsi="宋体"/>
          <w:sz w:val="24"/>
          <w:szCs w:val="24"/>
        </w:rPr>
        <w:t>江苏省互联网医疗健康服务与监管一体化平台</w:t>
      </w:r>
      <w:r>
        <w:rPr>
          <w:rFonts w:ascii="宋体" w:eastAsia="宋体" w:hAnsi="宋体" w:hint="eastAsia"/>
          <w:sz w:val="24"/>
          <w:szCs w:val="24"/>
        </w:rPr>
        <w:t>，</w:t>
      </w:r>
      <w:r w:rsidR="00873D77">
        <w:rPr>
          <w:rFonts w:ascii="宋体" w:eastAsia="宋体" w:hAnsi="宋体" w:hint="eastAsia"/>
          <w:sz w:val="24"/>
          <w:szCs w:val="24"/>
        </w:rPr>
        <w:t>并处理监管平台预警信息，</w:t>
      </w:r>
      <w:r w:rsidR="0045557E">
        <w:rPr>
          <w:rFonts w:ascii="宋体" w:eastAsia="宋体" w:hAnsi="宋体" w:hint="eastAsia"/>
          <w:sz w:val="24"/>
          <w:szCs w:val="24"/>
        </w:rPr>
        <w:t>拿到互联网医院执业许可证后</w:t>
      </w:r>
      <w:r w:rsidR="00B525C9">
        <w:rPr>
          <w:rFonts w:ascii="宋体" w:eastAsia="宋体" w:hAnsi="宋体" w:hint="eastAsia"/>
          <w:sz w:val="24"/>
          <w:szCs w:val="24"/>
        </w:rPr>
        <w:t>完成本</w:t>
      </w:r>
      <w:r>
        <w:rPr>
          <w:rFonts w:ascii="宋体" w:eastAsia="宋体" w:hAnsi="宋体" w:hint="eastAsia"/>
          <w:sz w:val="24"/>
          <w:szCs w:val="24"/>
        </w:rPr>
        <w:t>项目</w:t>
      </w:r>
      <w:r w:rsidR="00C5409E">
        <w:rPr>
          <w:rFonts w:ascii="宋体" w:eastAsia="宋体" w:hAnsi="宋体" w:hint="eastAsia"/>
          <w:sz w:val="24"/>
          <w:szCs w:val="24"/>
        </w:rPr>
        <w:t>整体</w:t>
      </w:r>
      <w:r>
        <w:rPr>
          <w:rFonts w:ascii="宋体" w:eastAsia="宋体" w:hAnsi="宋体" w:hint="eastAsia"/>
          <w:sz w:val="24"/>
          <w:szCs w:val="24"/>
        </w:rPr>
        <w:t>验收。</w:t>
      </w:r>
    </w:p>
    <w:p w:rsidR="00681ECE" w:rsidRPr="00681ECE" w:rsidRDefault="00681ECE" w:rsidP="00681ECE">
      <w:pPr>
        <w:rPr>
          <w:rFonts w:ascii="宋体" w:eastAsia="宋体" w:hAnsi="宋体"/>
          <w:sz w:val="24"/>
          <w:szCs w:val="24"/>
        </w:rPr>
      </w:pPr>
      <w:r w:rsidRPr="00681ECE">
        <w:rPr>
          <w:rFonts w:ascii="宋体" w:eastAsia="宋体" w:hAnsi="宋体" w:hint="eastAsia"/>
          <w:sz w:val="24"/>
          <w:szCs w:val="24"/>
        </w:rPr>
        <w:t>四、论证的其他要求：</w:t>
      </w:r>
    </w:p>
    <w:p w:rsidR="00681ECE" w:rsidRPr="005F1366" w:rsidRDefault="007C194F" w:rsidP="007C194F">
      <w:pPr>
        <w:rPr>
          <w:rFonts w:ascii="宋体" w:eastAsia="宋体" w:hAnsi="宋体"/>
          <w:sz w:val="24"/>
          <w:szCs w:val="24"/>
        </w:rPr>
      </w:pPr>
      <w:r>
        <w:rPr>
          <w:rFonts w:ascii="宋体" w:eastAsia="宋体" w:hAnsi="宋体" w:hint="eastAsia"/>
          <w:sz w:val="24"/>
          <w:szCs w:val="24"/>
        </w:rPr>
        <w:t xml:space="preserve">    </w:t>
      </w:r>
      <w:r w:rsidR="00681ECE" w:rsidRPr="005F1366">
        <w:rPr>
          <w:rFonts w:ascii="宋体" w:eastAsia="宋体" w:hAnsi="宋体" w:hint="eastAsia"/>
          <w:sz w:val="24"/>
          <w:szCs w:val="24"/>
        </w:rPr>
        <w:t>1、</w:t>
      </w:r>
      <w:r>
        <w:rPr>
          <w:rFonts w:ascii="宋体" w:eastAsia="宋体" w:hAnsi="宋体" w:hint="eastAsia"/>
          <w:sz w:val="24"/>
          <w:szCs w:val="24"/>
        </w:rPr>
        <w:t>须</w:t>
      </w:r>
      <w:r w:rsidR="00C40D2C">
        <w:rPr>
          <w:rFonts w:ascii="宋体" w:eastAsia="宋体" w:hAnsi="宋体" w:hint="eastAsia"/>
          <w:sz w:val="24"/>
          <w:szCs w:val="24"/>
        </w:rPr>
        <w:t>免费</w:t>
      </w:r>
      <w:r>
        <w:rPr>
          <w:rFonts w:ascii="宋体" w:eastAsia="宋体" w:hAnsi="宋体" w:hint="eastAsia"/>
          <w:sz w:val="24"/>
          <w:szCs w:val="24"/>
        </w:rPr>
        <w:t>对医院微信服务号、企业号提供技术支持。</w:t>
      </w:r>
      <w:r w:rsidR="00C40D2C">
        <w:rPr>
          <w:rFonts w:ascii="宋体" w:eastAsia="宋体" w:hAnsi="宋体" w:hint="eastAsia"/>
          <w:sz w:val="24"/>
          <w:szCs w:val="24"/>
        </w:rPr>
        <w:t>免费支持第三方应用的接入</w:t>
      </w:r>
      <w:r w:rsidR="00380733">
        <w:rPr>
          <w:rFonts w:ascii="宋体" w:eastAsia="宋体" w:hAnsi="宋体" w:hint="eastAsia"/>
          <w:sz w:val="24"/>
          <w:szCs w:val="24"/>
        </w:rPr>
        <w:t>和挂载。</w:t>
      </w:r>
      <w:r w:rsidR="00681ECE" w:rsidRPr="005F1366">
        <w:rPr>
          <w:rFonts w:ascii="宋体" w:eastAsia="宋体" w:hAnsi="宋体" w:hint="eastAsia"/>
          <w:sz w:val="24"/>
          <w:szCs w:val="24"/>
        </w:rPr>
        <w:t>免费完成服务器端、数据库等软件系统的部署、安装、调试服务(上述服务不限次数)。</w:t>
      </w:r>
    </w:p>
    <w:p w:rsidR="00681ECE" w:rsidRPr="005F1366" w:rsidRDefault="00681ECE" w:rsidP="00681ECE">
      <w:pPr>
        <w:spacing w:line="360" w:lineRule="auto"/>
        <w:ind w:firstLine="480"/>
        <w:rPr>
          <w:rFonts w:ascii="宋体" w:eastAsia="宋体" w:hAnsi="宋体"/>
          <w:sz w:val="24"/>
          <w:szCs w:val="24"/>
        </w:rPr>
      </w:pPr>
      <w:r w:rsidRPr="005F1366">
        <w:rPr>
          <w:rFonts w:ascii="宋体" w:eastAsia="宋体" w:hAnsi="宋体" w:hint="eastAsia"/>
          <w:sz w:val="24"/>
          <w:szCs w:val="24"/>
        </w:rPr>
        <w:lastRenderedPageBreak/>
        <w:t>2、</w:t>
      </w:r>
      <w:r w:rsidRPr="005F1366">
        <w:rPr>
          <w:rFonts w:ascii="宋体" w:eastAsia="宋体" w:hAnsi="宋体"/>
          <w:sz w:val="24"/>
          <w:szCs w:val="24"/>
        </w:rPr>
        <w:t>免费完成所有涉及到信息系统间接口对接的工作（如医院更换第三方系统也须免费对接，不限次数），不再收取任何接口费。免费完成医院达标互联互通四甲，电子病历五级，医院智慧服务分级评估三级，国家公立医院绩效考核，《江苏省三级综合医院评审标准实施细则》（202</w:t>
      </w:r>
      <w:r w:rsidRPr="005F1366">
        <w:rPr>
          <w:rFonts w:ascii="宋体" w:eastAsia="宋体" w:hAnsi="宋体" w:hint="eastAsia"/>
          <w:sz w:val="24"/>
          <w:szCs w:val="24"/>
        </w:rPr>
        <w:t>3</w:t>
      </w:r>
      <w:r w:rsidRPr="005F1366">
        <w:rPr>
          <w:rFonts w:ascii="宋体" w:eastAsia="宋体" w:hAnsi="宋体"/>
          <w:sz w:val="24"/>
          <w:szCs w:val="24"/>
        </w:rPr>
        <w:t>版及以上）等政策规范要求，涉及到系统的</w:t>
      </w:r>
      <w:r w:rsidRPr="005F1366">
        <w:rPr>
          <w:rFonts w:ascii="宋体" w:eastAsia="宋体" w:hAnsi="宋体" w:hint="eastAsia"/>
          <w:sz w:val="24"/>
          <w:szCs w:val="24"/>
        </w:rPr>
        <w:t>功能</w:t>
      </w:r>
      <w:r w:rsidRPr="005F1366">
        <w:rPr>
          <w:rFonts w:ascii="宋体" w:eastAsia="宋体" w:hAnsi="宋体"/>
          <w:sz w:val="24"/>
          <w:szCs w:val="24"/>
        </w:rPr>
        <w:t>改造。</w:t>
      </w:r>
      <w:r w:rsidRPr="005F1366">
        <w:rPr>
          <w:rFonts w:ascii="宋体" w:eastAsia="宋体" w:hAnsi="宋体" w:hint="eastAsia"/>
          <w:sz w:val="24"/>
          <w:szCs w:val="24"/>
        </w:rPr>
        <w:t>系统必须按国家、省、市（区）最新标准规范建设，项目未验收，但国家、省、市（区）有新标准规范，供应商应免费按新标准实施。免费提供系统的表结构、数据字典、数据库管理员用户名和密码、安装配置手册和操作文档。</w:t>
      </w:r>
    </w:p>
    <w:p w:rsidR="00681ECE" w:rsidRPr="0019540C" w:rsidRDefault="00681ECE" w:rsidP="00681ECE">
      <w:pPr>
        <w:spacing w:line="360" w:lineRule="auto"/>
        <w:ind w:firstLine="480"/>
        <w:rPr>
          <w:rFonts w:ascii="宋体" w:eastAsia="宋体" w:hAnsi="宋体"/>
          <w:sz w:val="24"/>
          <w:szCs w:val="24"/>
        </w:rPr>
      </w:pPr>
      <w:r w:rsidRPr="0019540C">
        <w:rPr>
          <w:rFonts w:ascii="宋体" w:eastAsia="宋体" w:hAnsi="宋体" w:hint="eastAsia"/>
          <w:sz w:val="24"/>
          <w:szCs w:val="24"/>
        </w:rPr>
        <w:t>3、</w:t>
      </w:r>
      <w:r w:rsidRPr="0019540C">
        <w:rPr>
          <w:rFonts w:ascii="宋体" w:eastAsia="宋体" w:hAnsi="宋体"/>
          <w:sz w:val="24"/>
          <w:szCs w:val="24"/>
        </w:rPr>
        <w:t>免费完成</w:t>
      </w:r>
      <w:r w:rsidR="0082381F" w:rsidRPr="0019540C">
        <w:rPr>
          <w:rFonts w:ascii="宋体" w:eastAsia="宋体" w:hAnsi="宋体" w:hint="eastAsia"/>
          <w:sz w:val="24"/>
          <w:szCs w:val="24"/>
        </w:rPr>
        <w:t>基于论证</w:t>
      </w:r>
      <w:r w:rsidR="0019540C" w:rsidRPr="0019540C">
        <w:rPr>
          <w:rFonts w:ascii="宋体" w:eastAsia="宋体" w:hAnsi="宋体" w:hint="eastAsia"/>
          <w:sz w:val="24"/>
          <w:szCs w:val="24"/>
        </w:rPr>
        <w:t>要求和响应文件</w:t>
      </w:r>
      <w:r w:rsidR="0082381F" w:rsidRPr="0019540C">
        <w:rPr>
          <w:rFonts w:ascii="宋体" w:eastAsia="宋体" w:hAnsi="宋体" w:hint="eastAsia"/>
          <w:sz w:val="24"/>
          <w:szCs w:val="24"/>
        </w:rPr>
        <w:t>中所述</w:t>
      </w:r>
      <w:r w:rsidRPr="0019540C">
        <w:rPr>
          <w:rFonts w:ascii="宋体" w:eastAsia="宋体" w:hAnsi="宋体"/>
          <w:sz w:val="24"/>
          <w:szCs w:val="24"/>
        </w:rPr>
        <w:t>软件功能的</w:t>
      </w:r>
      <w:r w:rsidR="0082381F" w:rsidRPr="0019540C">
        <w:rPr>
          <w:rFonts w:ascii="宋体" w:eastAsia="宋体" w:hAnsi="宋体" w:hint="eastAsia"/>
          <w:sz w:val="24"/>
          <w:szCs w:val="24"/>
        </w:rPr>
        <w:t>优化和</w:t>
      </w:r>
      <w:r w:rsidRPr="0019540C">
        <w:rPr>
          <w:rFonts w:ascii="宋体" w:eastAsia="宋体" w:hAnsi="宋体"/>
          <w:sz w:val="24"/>
          <w:szCs w:val="24"/>
        </w:rPr>
        <w:t>调整，系统优化及升级，接口修改等医院需求，</w:t>
      </w:r>
      <w:r w:rsidRPr="0019540C">
        <w:rPr>
          <w:rFonts w:ascii="宋体" w:eastAsia="宋体" w:hAnsi="宋体" w:hint="eastAsia"/>
          <w:sz w:val="24"/>
          <w:szCs w:val="24"/>
        </w:rPr>
        <w:t>供应商</w:t>
      </w:r>
      <w:r w:rsidRPr="0019540C">
        <w:rPr>
          <w:rFonts w:ascii="宋体" w:eastAsia="宋体" w:hAnsi="宋体"/>
          <w:sz w:val="24"/>
          <w:szCs w:val="24"/>
        </w:rPr>
        <w:t>应不再收取医院费用。</w:t>
      </w:r>
      <w:r w:rsidRPr="0019540C">
        <w:rPr>
          <w:rFonts w:ascii="宋体" w:eastAsia="宋体" w:hAnsi="宋体" w:hint="eastAsia"/>
          <w:sz w:val="24"/>
          <w:szCs w:val="24"/>
        </w:rPr>
        <w:t>软件客户端的安装不受点位限制。</w:t>
      </w:r>
    </w:p>
    <w:p w:rsidR="00681ECE" w:rsidRPr="005F1366" w:rsidRDefault="00681ECE" w:rsidP="00681ECE">
      <w:pPr>
        <w:spacing w:line="360" w:lineRule="auto"/>
        <w:ind w:firstLine="480"/>
        <w:rPr>
          <w:rFonts w:ascii="宋体" w:eastAsia="宋体" w:hAnsi="宋体"/>
          <w:sz w:val="24"/>
          <w:szCs w:val="24"/>
        </w:rPr>
      </w:pPr>
      <w:r w:rsidRPr="005F1366">
        <w:rPr>
          <w:rFonts w:ascii="宋体" w:eastAsia="宋体" w:hAnsi="宋体" w:hint="eastAsia"/>
          <w:sz w:val="24"/>
          <w:szCs w:val="24"/>
        </w:rPr>
        <w:t>4、供应商应免费完成因政策性要求，导致的接口或程序修改和对接各级监管平台、数据上报平台，完成数据上报并达标上报要求。</w:t>
      </w:r>
    </w:p>
    <w:p w:rsidR="00681ECE" w:rsidRPr="005F1366" w:rsidRDefault="00681ECE" w:rsidP="00681ECE">
      <w:pPr>
        <w:spacing w:line="360" w:lineRule="auto"/>
        <w:ind w:firstLine="480"/>
        <w:rPr>
          <w:rFonts w:ascii="宋体" w:eastAsia="宋体" w:hAnsi="宋体"/>
          <w:sz w:val="24"/>
          <w:szCs w:val="24"/>
        </w:rPr>
      </w:pPr>
      <w:r w:rsidRPr="005F1366">
        <w:rPr>
          <w:rFonts w:ascii="宋体" w:eastAsia="宋体" w:hAnsi="宋体" w:hint="eastAsia"/>
          <w:sz w:val="24"/>
          <w:szCs w:val="24"/>
        </w:rPr>
        <w:t>5、免费辅助医院提供等保测评所需的文档资料。</w:t>
      </w:r>
    </w:p>
    <w:p w:rsidR="00681ECE" w:rsidRPr="005F1366" w:rsidRDefault="00681ECE" w:rsidP="00681ECE">
      <w:pPr>
        <w:spacing w:line="360" w:lineRule="auto"/>
        <w:ind w:firstLine="480"/>
        <w:rPr>
          <w:rFonts w:ascii="宋体" w:eastAsia="宋体" w:hAnsi="宋体"/>
          <w:sz w:val="24"/>
          <w:szCs w:val="24"/>
        </w:rPr>
      </w:pPr>
      <w:r w:rsidRPr="005F1366">
        <w:rPr>
          <w:rFonts w:ascii="宋体" w:eastAsia="宋体" w:hAnsi="宋体" w:hint="eastAsia"/>
          <w:sz w:val="24"/>
          <w:szCs w:val="24"/>
        </w:rPr>
        <w:t>6、系统发生一般故障时，供应商应在20分钟内响应，并在30分钟内解决，如不能解决问题，供应商应启动更高级别的响应措施，包含但不仅限于安排工程师在</w:t>
      </w:r>
      <w:r w:rsidR="00F2261E">
        <w:rPr>
          <w:rFonts w:ascii="宋体" w:eastAsia="宋体" w:hAnsi="宋体" w:hint="eastAsia"/>
          <w:sz w:val="24"/>
          <w:szCs w:val="24"/>
        </w:rPr>
        <w:t>6</w:t>
      </w:r>
      <w:r w:rsidRPr="005F1366">
        <w:rPr>
          <w:rFonts w:ascii="宋体" w:eastAsia="宋体" w:hAnsi="宋体" w:hint="eastAsia"/>
          <w:sz w:val="24"/>
          <w:szCs w:val="24"/>
        </w:rPr>
        <w:t>小时内到现场解决问题，期间供应商的服务人员产生的交通费、住宿费、出差补助等相关费用由供应商自行承担。服务时间为7*24小时。</w:t>
      </w:r>
    </w:p>
    <w:p w:rsidR="00681ECE" w:rsidRPr="005F1366" w:rsidRDefault="00681ECE" w:rsidP="00681ECE">
      <w:pPr>
        <w:spacing w:line="360" w:lineRule="auto"/>
        <w:ind w:firstLine="480"/>
        <w:rPr>
          <w:rFonts w:ascii="宋体" w:eastAsia="宋体" w:hAnsi="宋体"/>
          <w:sz w:val="24"/>
          <w:szCs w:val="24"/>
        </w:rPr>
      </w:pPr>
      <w:r w:rsidRPr="005F1366">
        <w:rPr>
          <w:rFonts w:ascii="宋体" w:eastAsia="宋体" w:hAnsi="宋体" w:hint="eastAsia"/>
          <w:sz w:val="24"/>
          <w:szCs w:val="24"/>
        </w:rPr>
        <w:t>7、供应商提供的产品应符合国产化信创要求（</w:t>
      </w:r>
      <w:r w:rsidRPr="005F1366">
        <w:rPr>
          <w:rFonts w:ascii="宋体" w:eastAsia="宋体" w:hAnsi="宋体"/>
          <w:sz w:val="24"/>
          <w:szCs w:val="24"/>
        </w:rPr>
        <w:t>确保软件运行符合</w:t>
      </w:r>
      <w:r w:rsidRPr="005F1366">
        <w:rPr>
          <w:rFonts w:ascii="宋体" w:eastAsia="宋体" w:hAnsi="宋体" w:hint="eastAsia"/>
          <w:sz w:val="24"/>
          <w:szCs w:val="24"/>
        </w:rPr>
        <w:t>国产化适配的相关</w:t>
      </w:r>
      <w:r w:rsidRPr="005F1366">
        <w:rPr>
          <w:rFonts w:ascii="宋体" w:eastAsia="宋体" w:hAnsi="宋体"/>
          <w:sz w:val="24"/>
          <w:szCs w:val="24"/>
        </w:rPr>
        <w:t>国内标准</w:t>
      </w:r>
      <w:r w:rsidRPr="005F1366">
        <w:rPr>
          <w:rFonts w:ascii="宋体" w:eastAsia="宋体" w:hAnsi="宋体" w:hint="eastAsia"/>
          <w:sz w:val="24"/>
          <w:szCs w:val="24"/>
        </w:rPr>
        <w:t>）。项目建设均要符合国家数据安全管理相关要求。</w:t>
      </w:r>
    </w:p>
    <w:p w:rsidR="00681ECE" w:rsidRPr="005F1366" w:rsidRDefault="00681ECE" w:rsidP="00681ECE">
      <w:pPr>
        <w:spacing w:line="360" w:lineRule="auto"/>
        <w:ind w:firstLine="480"/>
        <w:rPr>
          <w:rFonts w:ascii="宋体" w:eastAsia="宋体" w:hAnsi="宋体"/>
          <w:sz w:val="24"/>
          <w:szCs w:val="24"/>
        </w:rPr>
      </w:pPr>
      <w:r w:rsidRPr="005F1366">
        <w:rPr>
          <w:rFonts w:ascii="宋体" w:eastAsia="宋体" w:hAnsi="宋体" w:hint="eastAsia"/>
          <w:sz w:val="24"/>
          <w:szCs w:val="24"/>
        </w:rPr>
        <w:t>8、免费提供每季度至少1</w:t>
      </w:r>
      <w:r w:rsidR="00891510" w:rsidRPr="005F1366">
        <w:rPr>
          <w:rFonts w:ascii="宋体" w:eastAsia="宋体" w:hAnsi="宋体" w:hint="eastAsia"/>
          <w:sz w:val="24"/>
          <w:szCs w:val="24"/>
        </w:rPr>
        <w:t>次（</w:t>
      </w:r>
      <w:r w:rsidRPr="005F1366">
        <w:rPr>
          <w:rFonts w:ascii="宋体" w:eastAsia="宋体" w:hAnsi="宋体" w:hint="eastAsia"/>
          <w:sz w:val="24"/>
          <w:szCs w:val="24"/>
        </w:rPr>
        <w:t>国庆节与春节假期</w:t>
      </w:r>
      <w:r w:rsidR="005F1366" w:rsidRPr="005F1366">
        <w:rPr>
          <w:rFonts w:ascii="宋体" w:eastAsia="宋体" w:hAnsi="宋体" w:hint="eastAsia"/>
          <w:sz w:val="24"/>
          <w:szCs w:val="24"/>
        </w:rPr>
        <w:t>巡检</w:t>
      </w:r>
      <w:r w:rsidR="00891510" w:rsidRPr="005F1366">
        <w:rPr>
          <w:rFonts w:ascii="宋体" w:eastAsia="宋体" w:hAnsi="宋体" w:hint="eastAsia"/>
          <w:sz w:val="24"/>
          <w:szCs w:val="24"/>
        </w:rPr>
        <w:t>算在内</w:t>
      </w:r>
      <w:r w:rsidRPr="005F1366">
        <w:rPr>
          <w:rFonts w:ascii="宋体" w:eastAsia="宋体" w:hAnsi="宋体" w:hint="eastAsia"/>
          <w:sz w:val="24"/>
          <w:szCs w:val="24"/>
        </w:rPr>
        <w:t>）的主动巡检服务对系统运行状况、数据库负荷等系统运行状况，进行现场巡检，针对问题隐患提前采取应对措施。每次巡检后出具巡检报告。在保修期内，根据用户的业务扩展情况及时调整软硬件配置，保证系统在最优的状态下稳定运行。</w:t>
      </w:r>
    </w:p>
    <w:p w:rsidR="00681ECE" w:rsidRPr="005F1366" w:rsidRDefault="00681ECE" w:rsidP="00681ECE">
      <w:pPr>
        <w:spacing w:line="360" w:lineRule="auto"/>
        <w:ind w:firstLine="480"/>
        <w:rPr>
          <w:rFonts w:ascii="宋体" w:eastAsia="宋体" w:hAnsi="宋体"/>
          <w:sz w:val="24"/>
          <w:szCs w:val="24"/>
        </w:rPr>
      </w:pPr>
      <w:r w:rsidRPr="005F1366">
        <w:rPr>
          <w:rFonts w:ascii="宋体" w:eastAsia="宋体" w:hAnsi="宋体" w:hint="eastAsia"/>
          <w:sz w:val="24"/>
          <w:szCs w:val="24"/>
        </w:rPr>
        <w:t>9、须保证所提供的软件系统不侵害第三方的知识产权等合法权益。如提供的软件涉及到法律方面的纠纷，由供应商负全责。</w:t>
      </w:r>
    </w:p>
    <w:p w:rsidR="00681ECE" w:rsidRPr="005F1366" w:rsidRDefault="00681ECE" w:rsidP="00681ECE">
      <w:pPr>
        <w:spacing w:line="360" w:lineRule="auto"/>
        <w:ind w:firstLine="480"/>
        <w:rPr>
          <w:rFonts w:ascii="宋体" w:eastAsia="宋体" w:hAnsi="宋体"/>
          <w:sz w:val="24"/>
          <w:szCs w:val="24"/>
        </w:rPr>
      </w:pPr>
      <w:r w:rsidRPr="005F1366">
        <w:rPr>
          <w:rFonts w:ascii="宋体" w:eastAsia="宋体" w:hAnsi="宋体" w:hint="eastAsia"/>
          <w:sz w:val="24"/>
          <w:szCs w:val="24"/>
        </w:rPr>
        <w:t>10、以上要求，适用于本项目实施期、免费质保期、付费维保期。</w:t>
      </w:r>
    </w:p>
    <w:p w:rsidR="00681ECE" w:rsidRPr="005F1366" w:rsidRDefault="00681ECE" w:rsidP="00681ECE">
      <w:pPr>
        <w:spacing w:line="360" w:lineRule="auto"/>
        <w:ind w:firstLine="480"/>
        <w:rPr>
          <w:rFonts w:ascii="宋体" w:eastAsia="宋体" w:hAnsi="宋体"/>
          <w:sz w:val="24"/>
          <w:szCs w:val="24"/>
        </w:rPr>
      </w:pPr>
      <w:r w:rsidRPr="005F1366">
        <w:rPr>
          <w:rFonts w:ascii="宋体" w:eastAsia="宋体" w:hAnsi="宋体" w:hint="eastAsia"/>
          <w:sz w:val="24"/>
          <w:szCs w:val="24"/>
        </w:rPr>
        <w:t>11、须提供本项目的建设方案、实施方案、培训方案、售后服务方案。</w:t>
      </w:r>
    </w:p>
    <w:p w:rsidR="00681ECE" w:rsidRDefault="00681ECE" w:rsidP="00681ECE">
      <w:pPr>
        <w:spacing w:line="360" w:lineRule="auto"/>
        <w:ind w:firstLine="480"/>
        <w:rPr>
          <w:rFonts w:ascii="宋体" w:eastAsia="宋体" w:hAnsi="宋体"/>
          <w:sz w:val="24"/>
          <w:szCs w:val="24"/>
        </w:rPr>
      </w:pPr>
      <w:r w:rsidRPr="005F1366">
        <w:rPr>
          <w:rFonts w:ascii="宋体" w:eastAsia="宋体" w:hAnsi="宋体" w:hint="eastAsia"/>
          <w:sz w:val="24"/>
          <w:szCs w:val="24"/>
        </w:rPr>
        <w:t>12、参与论证的各供应商应按要求在技术论证文件中说明本项目的建设应符</w:t>
      </w:r>
      <w:r w:rsidRPr="005F1366">
        <w:rPr>
          <w:rFonts w:ascii="宋体" w:eastAsia="宋体" w:hAnsi="宋体" w:hint="eastAsia"/>
          <w:sz w:val="24"/>
          <w:szCs w:val="24"/>
        </w:rPr>
        <w:lastRenderedPageBreak/>
        <w:t>合国家或省级哪些评级和规范的具体要求。应根据本项目的基本功能要求提供符合或正负偏离清单（须提供详细功能清单，功能可超出医院需求）。</w:t>
      </w:r>
    </w:p>
    <w:p w:rsidR="00681ECE" w:rsidRPr="005F1366" w:rsidRDefault="00681ECE" w:rsidP="00681ECE">
      <w:pPr>
        <w:spacing w:line="360" w:lineRule="auto"/>
        <w:ind w:firstLine="480"/>
        <w:rPr>
          <w:rFonts w:ascii="宋体" w:eastAsia="宋体" w:hAnsi="宋体"/>
          <w:sz w:val="24"/>
          <w:szCs w:val="24"/>
        </w:rPr>
      </w:pPr>
      <w:r w:rsidRPr="005F1366">
        <w:rPr>
          <w:rFonts w:ascii="宋体" w:eastAsia="宋体" w:hAnsi="宋体" w:hint="eastAsia"/>
          <w:sz w:val="24"/>
          <w:szCs w:val="24"/>
        </w:rPr>
        <w:t>13、各供应商如有需另外收取医院费用的情况，请在论证现场清晰说明。（如没有说明，则默认所有费用均包含在供应商报价内，后期不可另外收取医院其他费用）。</w:t>
      </w:r>
    </w:p>
    <w:p w:rsidR="00445E2B" w:rsidRDefault="00445E2B" w:rsidP="00681ECE">
      <w:pPr>
        <w:rPr>
          <w:rFonts w:ascii="宋体" w:eastAsia="宋体" w:hAnsi="宋体"/>
          <w:sz w:val="24"/>
          <w:szCs w:val="24"/>
        </w:rPr>
      </w:pPr>
    </w:p>
    <w:p w:rsidR="00445E2B" w:rsidRDefault="00681ECE" w:rsidP="00681ECE">
      <w:pPr>
        <w:rPr>
          <w:rFonts w:ascii="宋体" w:eastAsia="宋体" w:hAnsi="宋体"/>
          <w:sz w:val="24"/>
          <w:szCs w:val="24"/>
        </w:rPr>
      </w:pPr>
      <w:r w:rsidRPr="005F1366">
        <w:rPr>
          <w:rFonts w:ascii="宋体" w:eastAsia="宋体" w:hAnsi="宋体" w:hint="eastAsia"/>
          <w:sz w:val="24"/>
          <w:szCs w:val="24"/>
        </w:rPr>
        <w:t>本项目最高限价：</w:t>
      </w:r>
      <w:r w:rsidR="00445E2B">
        <w:rPr>
          <w:rFonts w:ascii="宋体" w:eastAsia="宋体" w:hAnsi="宋体" w:hint="eastAsia"/>
          <w:sz w:val="24"/>
          <w:szCs w:val="24"/>
        </w:rPr>
        <w:t>65</w:t>
      </w:r>
      <w:r w:rsidRPr="005F1366">
        <w:rPr>
          <w:rFonts w:ascii="宋体" w:eastAsia="宋体" w:hAnsi="宋体" w:hint="eastAsia"/>
          <w:sz w:val="24"/>
          <w:szCs w:val="24"/>
        </w:rPr>
        <w:t xml:space="preserve"> 万元。</w:t>
      </w:r>
    </w:p>
    <w:p w:rsidR="00681ECE" w:rsidRPr="005F1366" w:rsidRDefault="00681ECE" w:rsidP="00681ECE">
      <w:pPr>
        <w:rPr>
          <w:rFonts w:ascii="宋体" w:eastAsia="宋体" w:hAnsi="宋体"/>
          <w:sz w:val="24"/>
          <w:szCs w:val="24"/>
        </w:rPr>
      </w:pPr>
      <w:r w:rsidRPr="005F1366">
        <w:rPr>
          <w:rFonts w:ascii="宋体" w:eastAsia="宋体" w:hAnsi="宋体" w:hint="eastAsia"/>
          <w:sz w:val="24"/>
          <w:szCs w:val="24"/>
        </w:rPr>
        <w:t>付款方式：本项目整体验收合格后，正常运行一个月内付合同总金额的</w:t>
      </w:r>
      <w:r w:rsidRPr="005F1366">
        <w:rPr>
          <w:rFonts w:ascii="宋体" w:eastAsia="宋体" w:hAnsi="宋体"/>
          <w:sz w:val="24"/>
          <w:szCs w:val="24"/>
        </w:rPr>
        <w:t>60%，正常运行12个月后</w:t>
      </w:r>
      <w:r w:rsidRPr="005F1366">
        <w:rPr>
          <w:rFonts w:ascii="宋体" w:eastAsia="宋体" w:hAnsi="宋体" w:hint="eastAsia"/>
          <w:sz w:val="24"/>
          <w:szCs w:val="24"/>
        </w:rPr>
        <w:t>20个工作日内</w:t>
      </w:r>
      <w:r w:rsidRPr="005F1366">
        <w:rPr>
          <w:rFonts w:ascii="宋体" w:eastAsia="宋体" w:hAnsi="宋体"/>
          <w:sz w:val="24"/>
          <w:szCs w:val="24"/>
        </w:rPr>
        <w:t>，付</w:t>
      </w:r>
      <w:r w:rsidRPr="005F1366">
        <w:rPr>
          <w:rFonts w:ascii="宋体" w:eastAsia="宋体" w:hAnsi="宋体" w:hint="eastAsia"/>
          <w:sz w:val="24"/>
          <w:szCs w:val="24"/>
        </w:rPr>
        <w:t>合同总金额</w:t>
      </w:r>
      <w:r w:rsidRPr="005F1366">
        <w:rPr>
          <w:rFonts w:ascii="宋体" w:eastAsia="宋体" w:hAnsi="宋体"/>
          <w:sz w:val="24"/>
          <w:szCs w:val="24"/>
        </w:rPr>
        <w:t>的30%，</w:t>
      </w:r>
      <w:r w:rsidRPr="005F1366">
        <w:rPr>
          <w:rFonts w:ascii="宋体" w:eastAsia="宋体" w:hAnsi="宋体" w:hint="eastAsia"/>
          <w:sz w:val="24"/>
          <w:szCs w:val="24"/>
        </w:rPr>
        <w:t>质</w:t>
      </w:r>
      <w:r w:rsidRPr="005F1366">
        <w:rPr>
          <w:rFonts w:ascii="宋体" w:eastAsia="宋体" w:hAnsi="宋体"/>
          <w:sz w:val="24"/>
          <w:szCs w:val="24"/>
        </w:rPr>
        <w:t>保期结束后</w:t>
      </w:r>
      <w:r w:rsidRPr="005F1366">
        <w:rPr>
          <w:rFonts w:ascii="宋体" w:eastAsia="宋体" w:hAnsi="宋体" w:hint="eastAsia"/>
          <w:sz w:val="24"/>
          <w:szCs w:val="24"/>
        </w:rPr>
        <w:t>2</w:t>
      </w:r>
      <w:r w:rsidRPr="005F1366">
        <w:rPr>
          <w:rFonts w:ascii="宋体" w:eastAsia="宋体" w:hAnsi="宋体"/>
          <w:sz w:val="24"/>
          <w:szCs w:val="24"/>
        </w:rPr>
        <w:t>0</w:t>
      </w:r>
      <w:r w:rsidRPr="005F1366">
        <w:rPr>
          <w:rFonts w:ascii="宋体" w:eastAsia="宋体" w:hAnsi="宋体" w:hint="eastAsia"/>
          <w:sz w:val="24"/>
          <w:szCs w:val="24"/>
        </w:rPr>
        <w:t>个工作日</w:t>
      </w:r>
      <w:r w:rsidRPr="005F1366">
        <w:rPr>
          <w:rFonts w:ascii="宋体" w:eastAsia="宋体" w:hAnsi="宋体"/>
          <w:sz w:val="24"/>
          <w:szCs w:val="24"/>
        </w:rPr>
        <w:t>内付</w:t>
      </w:r>
      <w:r w:rsidRPr="005F1366">
        <w:rPr>
          <w:rFonts w:ascii="宋体" w:eastAsia="宋体" w:hAnsi="宋体" w:hint="eastAsia"/>
          <w:sz w:val="24"/>
          <w:szCs w:val="24"/>
        </w:rPr>
        <w:t>合同总金额</w:t>
      </w:r>
      <w:r w:rsidRPr="005F1366">
        <w:rPr>
          <w:rFonts w:ascii="宋体" w:eastAsia="宋体" w:hAnsi="宋体"/>
          <w:sz w:val="24"/>
          <w:szCs w:val="24"/>
        </w:rPr>
        <w:t>的10%。</w:t>
      </w:r>
    </w:p>
    <w:p w:rsidR="00557F4F" w:rsidRDefault="00557F4F" w:rsidP="00681ECE">
      <w:pPr>
        <w:pStyle w:val="ac"/>
        <w:ind w:firstLineChars="0" w:firstLine="0"/>
        <w:rPr>
          <w:rFonts w:ascii="宋体" w:eastAsia="宋体" w:hAnsi="宋体"/>
          <w:sz w:val="24"/>
        </w:rPr>
      </w:pPr>
    </w:p>
    <w:p w:rsidR="00681ECE" w:rsidRPr="005F1366" w:rsidRDefault="00681ECE" w:rsidP="00681ECE">
      <w:pPr>
        <w:pStyle w:val="ac"/>
        <w:ind w:firstLineChars="0" w:firstLine="0"/>
        <w:rPr>
          <w:rFonts w:ascii="宋体" w:eastAsia="宋体" w:hAnsi="宋体"/>
          <w:sz w:val="24"/>
        </w:rPr>
      </w:pPr>
      <w:r w:rsidRPr="005F1366">
        <w:rPr>
          <w:rFonts w:ascii="宋体" w:eastAsia="宋体" w:hAnsi="宋体" w:hint="eastAsia"/>
          <w:sz w:val="24"/>
        </w:rPr>
        <w:t>质保期：至少</w:t>
      </w:r>
      <w:r w:rsidR="00557F4F">
        <w:rPr>
          <w:rFonts w:ascii="宋体" w:eastAsia="宋体" w:hAnsi="宋体" w:hint="eastAsia"/>
          <w:sz w:val="24"/>
        </w:rPr>
        <w:t>一年</w:t>
      </w:r>
      <w:r w:rsidRPr="005F1366">
        <w:rPr>
          <w:rFonts w:ascii="宋体" w:eastAsia="宋体" w:hAnsi="宋体" w:hint="eastAsia"/>
          <w:sz w:val="24"/>
        </w:rPr>
        <w:t>免费质保(自验收合格之日起算)。</w:t>
      </w:r>
    </w:p>
    <w:p w:rsidR="00681ECE" w:rsidRPr="00681ECE" w:rsidRDefault="00681ECE" w:rsidP="00681ECE">
      <w:pPr>
        <w:rPr>
          <w:rFonts w:ascii="宋体" w:eastAsia="宋体" w:hAnsi="宋体"/>
          <w:sz w:val="24"/>
          <w:szCs w:val="24"/>
        </w:rPr>
      </w:pPr>
    </w:p>
    <w:sectPr w:rsidR="00681ECE" w:rsidRPr="00681ECE" w:rsidSect="00D6496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BE6" w:rsidRDefault="00B40BE6">
      <w:r>
        <w:separator/>
      </w:r>
    </w:p>
  </w:endnote>
  <w:endnote w:type="continuationSeparator" w:id="1">
    <w:p w:rsidR="00B40BE6" w:rsidRDefault="00B40B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168731"/>
      <w:docPartObj>
        <w:docPartGallery w:val="Page Numbers (Bottom of Page)"/>
        <w:docPartUnique/>
      </w:docPartObj>
    </w:sdtPr>
    <w:sdtContent>
      <w:p w:rsidR="00BB6BA8" w:rsidRDefault="00826E8F">
        <w:pPr>
          <w:pStyle w:val="a3"/>
          <w:jc w:val="center"/>
        </w:pPr>
        <w:fldSimple w:instr=" PAGE   \* MERGEFORMAT ">
          <w:r w:rsidR="00873D77" w:rsidRPr="00873D77">
            <w:rPr>
              <w:noProof/>
              <w:lang w:val="zh-CN"/>
            </w:rPr>
            <w:t>16</w:t>
          </w:r>
        </w:fldSimple>
      </w:p>
    </w:sdtContent>
  </w:sdt>
  <w:p w:rsidR="00BB6BA8" w:rsidRDefault="00BB6BA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BE6" w:rsidRDefault="00B40BE6">
      <w:r>
        <w:separator/>
      </w:r>
    </w:p>
  </w:footnote>
  <w:footnote w:type="continuationSeparator" w:id="1">
    <w:p w:rsidR="00B40BE6" w:rsidRDefault="00B40B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463B6"/>
    <w:multiLevelType w:val="multilevel"/>
    <w:tmpl w:val="133463B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2E3F6BB0"/>
    <w:multiLevelType w:val="multilevel"/>
    <w:tmpl w:val="2E3F6BB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nsid w:val="33186CA1"/>
    <w:multiLevelType w:val="multilevel"/>
    <w:tmpl w:val="33186CA1"/>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3BF3"/>
    <w:rsid w:val="000041A8"/>
    <w:rsid w:val="00014C0E"/>
    <w:rsid w:val="00016C27"/>
    <w:rsid w:val="00024E43"/>
    <w:rsid w:val="000740EB"/>
    <w:rsid w:val="000757EE"/>
    <w:rsid w:val="00095A82"/>
    <w:rsid w:val="000B776B"/>
    <w:rsid w:val="000C29B5"/>
    <w:rsid w:val="000D7517"/>
    <w:rsid w:val="000F3262"/>
    <w:rsid w:val="00130D85"/>
    <w:rsid w:val="00145CB3"/>
    <w:rsid w:val="00164693"/>
    <w:rsid w:val="0019540C"/>
    <w:rsid w:val="00197CBE"/>
    <w:rsid w:val="001E09F3"/>
    <w:rsid w:val="001F521A"/>
    <w:rsid w:val="00213129"/>
    <w:rsid w:val="00224BF2"/>
    <w:rsid w:val="0024311A"/>
    <w:rsid w:val="002700B4"/>
    <w:rsid w:val="00275DB4"/>
    <w:rsid w:val="00282349"/>
    <w:rsid w:val="002F4B02"/>
    <w:rsid w:val="002F6661"/>
    <w:rsid w:val="003011A0"/>
    <w:rsid w:val="00311881"/>
    <w:rsid w:val="0033282B"/>
    <w:rsid w:val="00361071"/>
    <w:rsid w:val="003640DF"/>
    <w:rsid w:val="003708DC"/>
    <w:rsid w:val="00372ED0"/>
    <w:rsid w:val="00380733"/>
    <w:rsid w:val="00396670"/>
    <w:rsid w:val="003A05EE"/>
    <w:rsid w:val="003B5753"/>
    <w:rsid w:val="003C7B86"/>
    <w:rsid w:val="00433F3A"/>
    <w:rsid w:val="00445E2B"/>
    <w:rsid w:val="0045557E"/>
    <w:rsid w:val="004A01BF"/>
    <w:rsid w:val="004A6877"/>
    <w:rsid w:val="004D6CE7"/>
    <w:rsid w:val="004E51AA"/>
    <w:rsid w:val="004F02CF"/>
    <w:rsid w:val="004F0DD8"/>
    <w:rsid w:val="004F45B3"/>
    <w:rsid w:val="005106B5"/>
    <w:rsid w:val="00553C3B"/>
    <w:rsid w:val="0055630C"/>
    <w:rsid w:val="00557F4F"/>
    <w:rsid w:val="00575D5D"/>
    <w:rsid w:val="005F1366"/>
    <w:rsid w:val="006012B5"/>
    <w:rsid w:val="00602FB4"/>
    <w:rsid w:val="00615D5E"/>
    <w:rsid w:val="00673A00"/>
    <w:rsid w:val="006759D0"/>
    <w:rsid w:val="006760F2"/>
    <w:rsid w:val="00676827"/>
    <w:rsid w:val="006771DF"/>
    <w:rsid w:val="00681ECE"/>
    <w:rsid w:val="00682DC6"/>
    <w:rsid w:val="0069097C"/>
    <w:rsid w:val="006B0742"/>
    <w:rsid w:val="006B6D51"/>
    <w:rsid w:val="006D2F35"/>
    <w:rsid w:val="006E1E2C"/>
    <w:rsid w:val="006E28C6"/>
    <w:rsid w:val="006F4C8C"/>
    <w:rsid w:val="00700982"/>
    <w:rsid w:val="00710BBE"/>
    <w:rsid w:val="00712765"/>
    <w:rsid w:val="00720FCC"/>
    <w:rsid w:val="00730CB3"/>
    <w:rsid w:val="007538AE"/>
    <w:rsid w:val="007553CE"/>
    <w:rsid w:val="0077109C"/>
    <w:rsid w:val="007A089A"/>
    <w:rsid w:val="007C194F"/>
    <w:rsid w:val="007F098D"/>
    <w:rsid w:val="0082381F"/>
    <w:rsid w:val="00823FA1"/>
    <w:rsid w:val="00826E8F"/>
    <w:rsid w:val="008513D6"/>
    <w:rsid w:val="00873D77"/>
    <w:rsid w:val="00882CD2"/>
    <w:rsid w:val="00891510"/>
    <w:rsid w:val="008D264D"/>
    <w:rsid w:val="008D3C0C"/>
    <w:rsid w:val="008D7E0F"/>
    <w:rsid w:val="008E0AB3"/>
    <w:rsid w:val="00904F05"/>
    <w:rsid w:val="00904FC8"/>
    <w:rsid w:val="00923794"/>
    <w:rsid w:val="0092426F"/>
    <w:rsid w:val="00924FFD"/>
    <w:rsid w:val="009364C7"/>
    <w:rsid w:val="00936C11"/>
    <w:rsid w:val="00971D28"/>
    <w:rsid w:val="00975E3A"/>
    <w:rsid w:val="009910A6"/>
    <w:rsid w:val="009C2F26"/>
    <w:rsid w:val="009D2E56"/>
    <w:rsid w:val="009E570C"/>
    <w:rsid w:val="009E78B2"/>
    <w:rsid w:val="009F1F59"/>
    <w:rsid w:val="00A03076"/>
    <w:rsid w:val="00A11AE6"/>
    <w:rsid w:val="00A14CD9"/>
    <w:rsid w:val="00A44E79"/>
    <w:rsid w:val="00A44F32"/>
    <w:rsid w:val="00A63739"/>
    <w:rsid w:val="00A82702"/>
    <w:rsid w:val="00AA1526"/>
    <w:rsid w:val="00AD1209"/>
    <w:rsid w:val="00AE7841"/>
    <w:rsid w:val="00B068A5"/>
    <w:rsid w:val="00B229B8"/>
    <w:rsid w:val="00B33FC6"/>
    <w:rsid w:val="00B40BE6"/>
    <w:rsid w:val="00B429AB"/>
    <w:rsid w:val="00B45A3D"/>
    <w:rsid w:val="00B525C9"/>
    <w:rsid w:val="00B55FD6"/>
    <w:rsid w:val="00B642D8"/>
    <w:rsid w:val="00B768A0"/>
    <w:rsid w:val="00B81F2F"/>
    <w:rsid w:val="00BB6BA8"/>
    <w:rsid w:val="00BD44A3"/>
    <w:rsid w:val="00BF3712"/>
    <w:rsid w:val="00BF76AC"/>
    <w:rsid w:val="00C12E43"/>
    <w:rsid w:val="00C40D2C"/>
    <w:rsid w:val="00C5409E"/>
    <w:rsid w:val="00CA4567"/>
    <w:rsid w:val="00CD7F1E"/>
    <w:rsid w:val="00CF062C"/>
    <w:rsid w:val="00CF19FB"/>
    <w:rsid w:val="00CF2174"/>
    <w:rsid w:val="00D155D7"/>
    <w:rsid w:val="00D156C7"/>
    <w:rsid w:val="00D34693"/>
    <w:rsid w:val="00D601E2"/>
    <w:rsid w:val="00D6496F"/>
    <w:rsid w:val="00D91A53"/>
    <w:rsid w:val="00D93BDF"/>
    <w:rsid w:val="00DC5059"/>
    <w:rsid w:val="00DD090B"/>
    <w:rsid w:val="00DD0D79"/>
    <w:rsid w:val="00DF6783"/>
    <w:rsid w:val="00E10AF6"/>
    <w:rsid w:val="00E1131A"/>
    <w:rsid w:val="00E17D8A"/>
    <w:rsid w:val="00E22A22"/>
    <w:rsid w:val="00E32723"/>
    <w:rsid w:val="00E436E6"/>
    <w:rsid w:val="00E614EA"/>
    <w:rsid w:val="00E73F03"/>
    <w:rsid w:val="00E904A6"/>
    <w:rsid w:val="00E93572"/>
    <w:rsid w:val="00EF36CD"/>
    <w:rsid w:val="00F102BE"/>
    <w:rsid w:val="00F21955"/>
    <w:rsid w:val="00F2261E"/>
    <w:rsid w:val="00F25BEE"/>
    <w:rsid w:val="00F27A4F"/>
    <w:rsid w:val="00F34365"/>
    <w:rsid w:val="00F53BF3"/>
    <w:rsid w:val="00F67437"/>
    <w:rsid w:val="00FA55D1"/>
    <w:rsid w:val="00FB0514"/>
    <w:rsid w:val="00FB2201"/>
    <w:rsid w:val="00FC1CEF"/>
    <w:rsid w:val="00FC78AA"/>
    <w:rsid w:val="00FD17EE"/>
    <w:rsid w:val="00FE1F9A"/>
    <w:rsid w:val="00FF3FB2"/>
    <w:rsid w:val="7EFB74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6F"/>
    <w:pPr>
      <w:widowControl w:val="0"/>
      <w:jc w:val="both"/>
    </w:pPr>
    <w:rPr>
      <w:kern w:val="2"/>
      <w:sz w:val="21"/>
      <w:szCs w:val="22"/>
    </w:rPr>
  </w:style>
  <w:style w:type="paragraph" w:styleId="1">
    <w:name w:val="heading 1"/>
    <w:basedOn w:val="a"/>
    <w:next w:val="a"/>
    <w:link w:val="1Char"/>
    <w:uiPriority w:val="9"/>
    <w:qFormat/>
    <w:rsid w:val="00D6496F"/>
    <w:pPr>
      <w:keepNext/>
      <w:keepLines/>
      <w:numPr>
        <w:numId w:val="1"/>
      </w:numPr>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nhideWhenUsed/>
    <w:qFormat/>
    <w:rsid w:val="00D6496F"/>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nhideWhenUsed/>
    <w:qFormat/>
    <w:rsid w:val="00D6496F"/>
    <w:pPr>
      <w:keepNext/>
      <w:keepLines/>
      <w:numPr>
        <w:ilvl w:val="2"/>
        <w:numId w:val="1"/>
      </w:numPr>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unhideWhenUsed/>
    <w:qFormat/>
    <w:rsid w:val="00D6496F"/>
    <w:pPr>
      <w:keepNext/>
      <w:keepLines/>
      <w:numPr>
        <w:ilvl w:val="3"/>
        <w:numId w:val="1"/>
      </w:numPr>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unhideWhenUsed/>
    <w:qFormat/>
    <w:rsid w:val="00D6496F"/>
    <w:pPr>
      <w:keepNext/>
      <w:keepLines/>
      <w:numPr>
        <w:ilvl w:val="4"/>
        <w:numId w:val="1"/>
      </w:numPr>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unhideWhenUsed/>
    <w:qFormat/>
    <w:rsid w:val="00D6496F"/>
    <w:pPr>
      <w:keepNext/>
      <w:keepLines/>
      <w:numPr>
        <w:ilvl w:val="5"/>
        <w:numId w:val="1"/>
      </w:numPr>
      <w:spacing w:before="40"/>
      <w:outlineLvl w:val="5"/>
    </w:pPr>
    <w:rPr>
      <w:rFonts w:cstheme="majorBidi"/>
      <w:b/>
      <w:bCs/>
      <w:color w:val="0F4761" w:themeColor="accent1" w:themeShade="BF"/>
    </w:rPr>
  </w:style>
  <w:style w:type="paragraph" w:styleId="7">
    <w:name w:val="heading 7"/>
    <w:basedOn w:val="a"/>
    <w:next w:val="a"/>
    <w:link w:val="7Char"/>
    <w:uiPriority w:val="9"/>
    <w:unhideWhenUsed/>
    <w:qFormat/>
    <w:rsid w:val="00D6496F"/>
    <w:pPr>
      <w:keepNext/>
      <w:keepLines/>
      <w:numPr>
        <w:ilvl w:val="6"/>
        <w:numId w:val="1"/>
      </w:numPr>
      <w:spacing w:before="40"/>
      <w:outlineLvl w:val="6"/>
    </w:pPr>
    <w:rPr>
      <w:rFonts w:cstheme="majorBidi"/>
      <w:b/>
      <w:bCs/>
      <w:color w:val="595959" w:themeColor="text1" w:themeTint="A6"/>
    </w:rPr>
  </w:style>
  <w:style w:type="paragraph" w:styleId="8">
    <w:name w:val="heading 8"/>
    <w:basedOn w:val="a"/>
    <w:next w:val="a"/>
    <w:link w:val="8Char"/>
    <w:uiPriority w:val="9"/>
    <w:unhideWhenUsed/>
    <w:qFormat/>
    <w:rsid w:val="00D6496F"/>
    <w:pPr>
      <w:keepNext/>
      <w:keepLines/>
      <w:numPr>
        <w:ilvl w:val="7"/>
        <w:numId w:val="1"/>
      </w:numPr>
      <w:outlineLvl w:val="7"/>
    </w:pPr>
    <w:rPr>
      <w:rFonts w:cstheme="majorBidi"/>
      <w:color w:val="595959" w:themeColor="text1" w:themeTint="A6"/>
    </w:rPr>
  </w:style>
  <w:style w:type="paragraph" w:styleId="9">
    <w:name w:val="heading 9"/>
    <w:basedOn w:val="a"/>
    <w:next w:val="a"/>
    <w:link w:val="9Char"/>
    <w:uiPriority w:val="9"/>
    <w:unhideWhenUsed/>
    <w:qFormat/>
    <w:rsid w:val="00D6496F"/>
    <w:pPr>
      <w:keepNext/>
      <w:keepLines/>
      <w:numPr>
        <w:ilvl w:val="8"/>
        <w:numId w:val="1"/>
      </w:numPr>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6496F"/>
    <w:pPr>
      <w:tabs>
        <w:tab w:val="center" w:pos="4153"/>
        <w:tab w:val="right" w:pos="8306"/>
      </w:tabs>
      <w:snapToGrid w:val="0"/>
      <w:jc w:val="left"/>
    </w:pPr>
    <w:rPr>
      <w:sz w:val="18"/>
      <w:szCs w:val="18"/>
    </w:rPr>
  </w:style>
  <w:style w:type="paragraph" w:styleId="a4">
    <w:name w:val="header"/>
    <w:basedOn w:val="a"/>
    <w:link w:val="Char0"/>
    <w:uiPriority w:val="99"/>
    <w:unhideWhenUsed/>
    <w:rsid w:val="00D6496F"/>
    <w:pPr>
      <w:tabs>
        <w:tab w:val="center" w:pos="4153"/>
        <w:tab w:val="right" w:pos="8306"/>
      </w:tabs>
      <w:snapToGrid w:val="0"/>
      <w:jc w:val="center"/>
    </w:pPr>
    <w:rPr>
      <w:sz w:val="18"/>
      <w:szCs w:val="18"/>
    </w:rPr>
  </w:style>
  <w:style w:type="paragraph" w:styleId="a5">
    <w:name w:val="Subtitle"/>
    <w:basedOn w:val="a"/>
    <w:next w:val="a"/>
    <w:link w:val="Char1"/>
    <w:uiPriority w:val="11"/>
    <w:qFormat/>
    <w:rsid w:val="00D6496F"/>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rsid w:val="00D6496F"/>
    <w:pPr>
      <w:spacing w:after="80"/>
      <w:contextualSpacing/>
      <w:jc w:val="center"/>
    </w:pPr>
    <w:rPr>
      <w:rFonts w:asciiTheme="majorHAnsi" w:eastAsiaTheme="majorEastAsia" w:hAnsiTheme="majorHAnsi" w:cstheme="majorBidi"/>
      <w:spacing w:val="-10"/>
      <w:kern w:val="28"/>
      <w:sz w:val="56"/>
      <w:szCs w:val="56"/>
    </w:rPr>
  </w:style>
  <w:style w:type="character" w:customStyle="1" w:styleId="1Char">
    <w:name w:val="标题 1 Char"/>
    <w:basedOn w:val="a0"/>
    <w:link w:val="1"/>
    <w:uiPriority w:val="9"/>
    <w:rsid w:val="00D6496F"/>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rsid w:val="00D6496F"/>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rsid w:val="00D6496F"/>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D6496F"/>
    <w:rPr>
      <w:rFonts w:cstheme="majorBidi"/>
      <w:color w:val="0F4761" w:themeColor="accent1" w:themeShade="BF"/>
      <w:sz w:val="28"/>
      <w:szCs w:val="28"/>
    </w:rPr>
  </w:style>
  <w:style w:type="character" w:customStyle="1" w:styleId="5Char">
    <w:name w:val="标题 5 Char"/>
    <w:basedOn w:val="a0"/>
    <w:link w:val="5"/>
    <w:uiPriority w:val="9"/>
    <w:semiHidden/>
    <w:rsid w:val="00D6496F"/>
    <w:rPr>
      <w:rFonts w:cstheme="majorBidi"/>
      <w:color w:val="0F4761" w:themeColor="accent1" w:themeShade="BF"/>
      <w:sz w:val="24"/>
      <w:szCs w:val="24"/>
    </w:rPr>
  </w:style>
  <w:style w:type="character" w:customStyle="1" w:styleId="6Char">
    <w:name w:val="标题 6 Char"/>
    <w:basedOn w:val="a0"/>
    <w:link w:val="6"/>
    <w:uiPriority w:val="9"/>
    <w:semiHidden/>
    <w:rsid w:val="00D6496F"/>
    <w:rPr>
      <w:rFonts w:cstheme="majorBidi"/>
      <w:b/>
      <w:bCs/>
      <w:color w:val="0F4761" w:themeColor="accent1" w:themeShade="BF"/>
    </w:rPr>
  </w:style>
  <w:style w:type="character" w:customStyle="1" w:styleId="7Char">
    <w:name w:val="标题 7 Char"/>
    <w:basedOn w:val="a0"/>
    <w:link w:val="7"/>
    <w:uiPriority w:val="9"/>
    <w:semiHidden/>
    <w:rsid w:val="00D6496F"/>
    <w:rPr>
      <w:rFonts w:cstheme="majorBidi"/>
      <w:b/>
      <w:bCs/>
      <w:color w:val="595959" w:themeColor="text1" w:themeTint="A6"/>
    </w:rPr>
  </w:style>
  <w:style w:type="character" w:customStyle="1" w:styleId="8Char">
    <w:name w:val="标题 8 Char"/>
    <w:basedOn w:val="a0"/>
    <w:link w:val="8"/>
    <w:uiPriority w:val="9"/>
    <w:semiHidden/>
    <w:rsid w:val="00D6496F"/>
    <w:rPr>
      <w:rFonts w:cstheme="majorBidi"/>
      <w:color w:val="595959" w:themeColor="text1" w:themeTint="A6"/>
    </w:rPr>
  </w:style>
  <w:style w:type="character" w:customStyle="1" w:styleId="9Char">
    <w:name w:val="标题 9 Char"/>
    <w:basedOn w:val="a0"/>
    <w:link w:val="9"/>
    <w:uiPriority w:val="9"/>
    <w:semiHidden/>
    <w:rsid w:val="00D6496F"/>
    <w:rPr>
      <w:rFonts w:eastAsiaTheme="majorEastAsia" w:cstheme="majorBidi"/>
      <w:color w:val="595959" w:themeColor="text1" w:themeTint="A6"/>
    </w:rPr>
  </w:style>
  <w:style w:type="character" w:customStyle="1" w:styleId="Char2">
    <w:name w:val="标题 Char"/>
    <w:basedOn w:val="a0"/>
    <w:link w:val="a6"/>
    <w:uiPriority w:val="10"/>
    <w:rsid w:val="00D6496F"/>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rsid w:val="00D64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Char3"/>
    <w:uiPriority w:val="29"/>
    <w:qFormat/>
    <w:rsid w:val="00D6496F"/>
    <w:pPr>
      <w:spacing w:before="160" w:after="160"/>
      <w:jc w:val="center"/>
    </w:pPr>
    <w:rPr>
      <w:i/>
      <w:iCs/>
      <w:color w:val="404040" w:themeColor="text1" w:themeTint="BF"/>
    </w:rPr>
  </w:style>
  <w:style w:type="character" w:customStyle="1" w:styleId="Char3">
    <w:name w:val="引用 Char"/>
    <w:basedOn w:val="a0"/>
    <w:link w:val="a7"/>
    <w:uiPriority w:val="29"/>
    <w:rsid w:val="00D6496F"/>
    <w:rPr>
      <w:i/>
      <w:iCs/>
      <w:color w:val="404040" w:themeColor="text1" w:themeTint="BF"/>
    </w:rPr>
  </w:style>
  <w:style w:type="paragraph" w:styleId="a8">
    <w:name w:val="List Paragraph"/>
    <w:basedOn w:val="a"/>
    <w:link w:val="Char4"/>
    <w:uiPriority w:val="99"/>
    <w:qFormat/>
    <w:rsid w:val="00D6496F"/>
    <w:pPr>
      <w:ind w:left="720"/>
      <w:contextualSpacing/>
    </w:pPr>
  </w:style>
  <w:style w:type="character" w:customStyle="1" w:styleId="10">
    <w:name w:val="明显强调1"/>
    <w:basedOn w:val="a0"/>
    <w:uiPriority w:val="21"/>
    <w:qFormat/>
    <w:rsid w:val="00D6496F"/>
    <w:rPr>
      <w:i/>
      <w:iCs/>
      <w:color w:val="0F4761" w:themeColor="accent1" w:themeShade="BF"/>
    </w:rPr>
  </w:style>
  <w:style w:type="paragraph" w:styleId="a9">
    <w:name w:val="Intense Quote"/>
    <w:basedOn w:val="a"/>
    <w:next w:val="a"/>
    <w:link w:val="Char5"/>
    <w:uiPriority w:val="30"/>
    <w:qFormat/>
    <w:rsid w:val="00D649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5">
    <w:name w:val="明显引用 Char"/>
    <w:basedOn w:val="a0"/>
    <w:link w:val="a9"/>
    <w:uiPriority w:val="30"/>
    <w:rsid w:val="00D6496F"/>
    <w:rPr>
      <w:i/>
      <w:iCs/>
      <w:color w:val="0F4761" w:themeColor="accent1" w:themeShade="BF"/>
    </w:rPr>
  </w:style>
  <w:style w:type="character" w:customStyle="1" w:styleId="11">
    <w:name w:val="明显参考1"/>
    <w:basedOn w:val="a0"/>
    <w:uiPriority w:val="32"/>
    <w:qFormat/>
    <w:rsid w:val="00D6496F"/>
    <w:rPr>
      <w:b/>
      <w:bCs/>
      <w:smallCaps/>
      <w:color w:val="0F4761" w:themeColor="accent1" w:themeShade="BF"/>
      <w:spacing w:val="5"/>
    </w:rPr>
  </w:style>
  <w:style w:type="paragraph" w:customStyle="1" w:styleId="aa">
    <w:name w:val="__正文"/>
    <w:link w:val="Char6"/>
    <w:qFormat/>
    <w:rsid w:val="00D6496F"/>
    <w:pPr>
      <w:spacing w:line="360" w:lineRule="auto"/>
      <w:ind w:firstLineChars="200" w:firstLine="200"/>
    </w:pPr>
    <w:rPr>
      <w:kern w:val="2"/>
      <w:sz w:val="24"/>
      <w:szCs w:val="21"/>
    </w:rPr>
  </w:style>
  <w:style w:type="character" w:customStyle="1" w:styleId="Char6">
    <w:name w:val="__正文 Char"/>
    <w:basedOn w:val="a0"/>
    <w:link w:val="aa"/>
    <w:qFormat/>
    <w:rsid w:val="00D6496F"/>
    <w:rPr>
      <w:sz w:val="24"/>
      <w:szCs w:val="21"/>
    </w:rPr>
  </w:style>
  <w:style w:type="paragraph" w:customStyle="1" w:styleId="ab">
    <w:name w:val="_正文"/>
    <w:link w:val="Char7"/>
    <w:qFormat/>
    <w:rsid w:val="00D6496F"/>
    <w:pPr>
      <w:spacing w:line="360" w:lineRule="auto"/>
      <w:ind w:firstLineChars="200" w:firstLine="200"/>
    </w:pPr>
    <w:rPr>
      <w:kern w:val="2"/>
      <w:sz w:val="24"/>
      <w:szCs w:val="21"/>
    </w:rPr>
  </w:style>
  <w:style w:type="character" w:customStyle="1" w:styleId="Char7">
    <w:name w:val="_正文 Char"/>
    <w:basedOn w:val="a0"/>
    <w:link w:val="ab"/>
    <w:qFormat/>
    <w:rsid w:val="00D6496F"/>
    <w:rPr>
      <w:sz w:val="24"/>
      <w:szCs w:val="21"/>
    </w:rPr>
  </w:style>
  <w:style w:type="character" w:customStyle="1" w:styleId="Char4">
    <w:name w:val="列出段落 Char"/>
    <w:link w:val="a8"/>
    <w:uiPriority w:val="99"/>
    <w:qFormat/>
    <w:locked/>
    <w:rsid w:val="00D6496F"/>
  </w:style>
  <w:style w:type="table" w:customStyle="1" w:styleId="12">
    <w:name w:val="表格框1"/>
    <w:basedOn w:val="a1"/>
    <w:uiPriority w:val="39"/>
    <w:rsid w:val="00D6496F"/>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D6496F"/>
    <w:rPr>
      <w:sz w:val="18"/>
      <w:szCs w:val="18"/>
    </w:rPr>
  </w:style>
  <w:style w:type="character" w:customStyle="1" w:styleId="Char">
    <w:name w:val="页脚 Char"/>
    <w:basedOn w:val="a0"/>
    <w:link w:val="a3"/>
    <w:uiPriority w:val="99"/>
    <w:rsid w:val="00D6496F"/>
    <w:rPr>
      <w:sz w:val="18"/>
      <w:szCs w:val="18"/>
    </w:rPr>
  </w:style>
  <w:style w:type="paragraph" w:styleId="ac">
    <w:name w:val="Normal Indent"/>
    <w:basedOn w:val="a"/>
    <w:uiPriority w:val="99"/>
    <w:semiHidden/>
    <w:unhideWhenUsed/>
    <w:rsid w:val="00681ECE"/>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136455474">
      <w:bodyDiv w:val="1"/>
      <w:marLeft w:val="0"/>
      <w:marRight w:val="0"/>
      <w:marTop w:val="0"/>
      <w:marBottom w:val="0"/>
      <w:divBdr>
        <w:top w:val="none" w:sz="0" w:space="0" w:color="auto"/>
        <w:left w:val="none" w:sz="0" w:space="0" w:color="auto"/>
        <w:bottom w:val="none" w:sz="0" w:space="0" w:color="auto"/>
        <w:right w:val="none" w:sz="0" w:space="0" w:color="auto"/>
      </w:divBdr>
    </w:div>
    <w:div w:id="1950812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3565</TotalTime>
  <Pages>16</Pages>
  <Words>1282</Words>
  <Characters>7313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China</cp:lastModifiedBy>
  <cp:revision>161</cp:revision>
  <dcterms:created xsi:type="dcterms:W3CDTF">2025-03-26T15:05:00Z</dcterms:created>
  <dcterms:modified xsi:type="dcterms:W3CDTF">2025-07-04T01:05:00Z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55F0708B768EAFB767991168288FA6B5_42</vt:lpwstr>
  </property>
</Properties>
</file>