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774EB">
      <w:pPr>
        <w:spacing w:line="360" w:lineRule="auto"/>
        <w:ind w:firstLine="421"/>
        <w:jc w:val="center"/>
        <w:outlineLvl w:val="0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扬州市江都人民医院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提货券具体</w:t>
      </w:r>
      <w:r>
        <w:rPr>
          <w:rFonts w:hint="eastAsia" w:ascii="黑体" w:hAnsi="黑体" w:eastAsia="黑体"/>
          <w:bCs/>
          <w:sz w:val="32"/>
          <w:szCs w:val="32"/>
        </w:rPr>
        <w:t>需求</w:t>
      </w:r>
    </w:p>
    <w:p w14:paraId="6AF20556">
      <w:pPr>
        <w:rPr>
          <w:rFonts w:hint="eastAsia"/>
        </w:rPr>
      </w:pPr>
    </w:p>
    <w:p w14:paraId="53C881FE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1、供应商在规定时间内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分别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提供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春节、端午、中秋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福利提货凭证,职工凭提货凭证到供应商指定地点领取相关物品。按照江苏省总工会苏工发[2018]13号文的规定：“发放方式可以为实物或到指定地点限时领取确定物品的提货凭证，不得发放现金、购物卡、代金券等”，提货凭证不得兑换购物卡、烟、酒、高档消费品。</w:t>
      </w:r>
    </w:p>
    <w:p w14:paraId="0AC6C08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2、本项目控制价（最低限价）：本项目在每人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每年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福利标准（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00元）基础上填报提货凭证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票面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价值，报价不得低于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1800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元。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让利赠送直接给付每位职工。</w:t>
      </w:r>
    </w:p>
    <w:p w14:paraId="5C22AF8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3、提货凭证发放时间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为每个节日前一周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，具体以工会通知为准，提货凭证有效期不低于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个月。</w:t>
      </w:r>
    </w:p>
    <w:p w14:paraId="30880127">
      <w:pPr>
        <w:spacing w:line="390" w:lineRule="exact"/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4、提货凭证可分次使用。职工可在线下门店提货、也可选择线上下单快递到家。</w:t>
      </w:r>
      <w:r>
        <w:rPr>
          <w:rFonts w:hint="eastAsia" w:ascii="宋体" w:hAnsi="宋体" w:cs="宋体"/>
          <w:szCs w:val="21"/>
        </w:rPr>
        <w:t>提货券可以参与所有优惠活动（含会员商品、门店大促等），提货劵可以同时享受商家的会员折扣、其他打折促销等优惠活动。供应商所供提货券票面价值适用于上述所有使用范围，供应商不得针对提货券增值部分金额设置任何使用门槛或前提条件。</w:t>
      </w:r>
    </w:p>
    <w:p w14:paraId="0262678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能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在门店或者线上商城不存在商品价格虚高的情况，即门店商品单价不得明显高于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扬州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本地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商超门店市场价格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线上商品不得明显高于主流电商如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京东、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淘宝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等官方旗舰店标价；也不得通过溢价兑换商品提货券等方式变相加价，否则视为无效标。如发现上述情况，扣罚合同金额的20%。</w:t>
      </w:r>
    </w:p>
    <w:p w14:paraId="1634246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6、扬州市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区（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包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含广陵区、邗江区、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扬州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经济技术开发区、蜀冈-瘦西湖风景名胜区、生态科技新城、江都区）范围内有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家以上可供职工提货的生鲜类或者综合类百货门店作为提货点。</w:t>
      </w:r>
    </w:p>
    <w:p w14:paraId="6DCB44D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19D73E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7F32"/>
    <w:rsid w:val="001226C5"/>
    <w:rsid w:val="131C349E"/>
    <w:rsid w:val="26B47F32"/>
    <w:rsid w:val="36C362EB"/>
    <w:rsid w:val="420B2A37"/>
    <w:rsid w:val="5144471C"/>
    <w:rsid w:val="5A4C02BF"/>
    <w:rsid w:val="5D84279A"/>
    <w:rsid w:val="5DD65FB7"/>
    <w:rsid w:val="6C65543B"/>
    <w:rsid w:val="712859FB"/>
    <w:rsid w:val="77F6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宋体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宋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480" w:lineRule="exact"/>
      <w:ind w:firstLine="562" w:firstLineChars="200"/>
    </w:pPr>
    <w:rPr>
      <w:rFonts w:ascii="楷体_GB2312" w:eastAsia="楷体_GB2312"/>
      <w:b/>
      <w:bCs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875</Words>
  <Characters>929</Characters>
  <Lines>0</Lines>
  <Paragraphs>0</Paragraphs>
  <TotalTime>12</TotalTime>
  <ScaleCrop>false</ScaleCrop>
  <LinksUpToDate>false</LinksUpToDate>
  <CharactersWithSpaces>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2025-08-11T05:54:00Z</dcterms:created>
  <dc:creator>涛</dc:creator>
  <cp:lastModifiedBy>杳杳之木</cp:lastModifiedBy>
  <cp:lastPrinted>2025-08-27T07:53:00Z</cp:lastPrinted>
  <dcterms:modified xsi:type="dcterms:W3CDTF">2025-09-01T08:48:37Z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98300505E68C48C891791608CFEC7770_11</vt:lpwstr>
  </property>
  <property fmtid="{D5CDD505-2E9C-101B-9397-08002B2CF9AE}" pid="4" name="KSOTemplateDocerSaveRecord">
    <vt:lpwstr>eyJoZGlkIjoiZGZkYjA3ZTAxNzIwNTgzYzM2ZDhmODQxMzEzZjM5OWIiLCJ1c2VySWQiOiI3NjM1Mjg5MDcifQ==</vt:lpwstr>
  </property>
</Properties>
</file>